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4FDC54" w14:textId="1AF1061B" w:rsidR="006358BA" w:rsidRDefault="006F1C9E" w:rsidP="00D3489B">
      <w:pPr>
        <w:pStyle w:val="CRCoverPage"/>
        <w:tabs>
          <w:tab w:val="right" w:pos="9639"/>
        </w:tabs>
        <w:spacing w:after="0"/>
        <w:jc w:val="both"/>
        <w:rPr>
          <w:b/>
          <w:i/>
          <w:noProof/>
          <w:sz w:val="28"/>
          <w:lang w:eastAsia="zh-CN"/>
        </w:rPr>
      </w:pPr>
      <w:bookmarkStart w:id="0" w:name="_Ref399006623"/>
      <w:bookmarkStart w:id="1" w:name="_Toc92513360"/>
      <w:r w:rsidRPr="006F1C9E">
        <w:rPr>
          <w:rFonts w:cs="Arial"/>
          <w:b/>
          <w:sz w:val="24"/>
          <w:szCs w:val="24"/>
        </w:rPr>
        <w:t xml:space="preserve">3GPP TSG-RAN WG4 Meeting </w:t>
      </w:r>
      <w:r w:rsidR="00611578">
        <w:rPr>
          <w:rFonts w:cs="Arial"/>
          <w:b/>
          <w:sz w:val="24"/>
          <w:szCs w:val="24"/>
        </w:rPr>
        <w:t>#</w:t>
      </w:r>
      <w:r w:rsidRPr="006F1C9E">
        <w:rPr>
          <w:rFonts w:cs="Arial"/>
          <w:b/>
          <w:sz w:val="24"/>
          <w:szCs w:val="24"/>
        </w:rPr>
        <w:t>9</w:t>
      </w:r>
      <w:r w:rsidR="00611578">
        <w:rPr>
          <w:rFonts w:cs="Arial"/>
          <w:b/>
          <w:sz w:val="24"/>
          <w:szCs w:val="24"/>
        </w:rPr>
        <w:t>4-e</w:t>
      </w:r>
      <w:r w:rsidR="006358BA">
        <w:rPr>
          <w:b/>
          <w:i/>
          <w:noProof/>
          <w:sz w:val="28"/>
        </w:rPr>
        <w:tab/>
      </w:r>
      <w:r w:rsidR="00267E9F" w:rsidRPr="00267E9F">
        <w:rPr>
          <w:rFonts w:cs="Arial"/>
          <w:b/>
          <w:sz w:val="24"/>
          <w:szCs w:val="24"/>
        </w:rPr>
        <w:t>R4-</w:t>
      </w:r>
      <w:r w:rsidR="00611578">
        <w:rPr>
          <w:rFonts w:cs="Arial"/>
          <w:b/>
          <w:sz w:val="24"/>
          <w:szCs w:val="24"/>
        </w:rPr>
        <w:t>200</w:t>
      </w:r>
      <w:r w:rsidR="00974A01">
        <w:rPr>
          <w:rFonts w:cs="Arial"/>
          <w:b/>
          <w:sz w:val="24"/>
          <w:szCs w:val="24"/>
        </w:rPr>
        <w:t>2143</w:t>
      </w:r>
    </w:p>
    <w:p w14:paraId="31DCE6A5" w14:textId="2CF9CFBE" w:rsidR="00D415E5" w:rsidRDefault="00611578" w:rsidP="00D415E5">
      <w:pPr>
        <w:pStyle w:val="CRCoverPage"/>
        <w:spacing w:after="0"/>
        <w:outlineLvl w:val="0"/>
        <w:rPr>
          <w:b/>
          <w:noProof/>
          <w:sz w:val="24"/>
        </w:rPr>
      </w:pPr>
      <w:r>
        <w:rPr>
          <w:b/>
          <w:bCs/>
          <w:noProof/>
          <w:sz w:val="22"/>
          <w:lang w:eastAsia="zh-CN"/>
        </w:rPr>
        <w:t>Online</w:t>
      </w:r>
      <w:r w:rsidR="00BB40EC" w:rsidRPr="00BB40EC">
        <w:rPr>
          <w:b/>
          <w:bCs/>
          <w:noProof/>
          <w:sz w:val="22"/>
          <w:lang w:eastAsia="zh-CN"/>
        </w:rPr>
        <w:t xml:space="preserve">, </w:t>
      </w:r>
      <w:r>
        <w:rPr>
          <w:b/>
          <w:bCs/>
          <w:noProof/>
          <w:sz w:val="22"/>
          <w:lang w:eastAsia="zh-CN"/>
        </w:rPr>
        <w:t>24</w:t>
      </w:r>
      <w:r w:rsidR="00BB40EC" w:rsidRPr="00BB40EC">
        <w:rPr>
          <w:b/>
          <w:bCs/>
          <w:noProof/>
          <w:sz w:val="22"/>
          <w:lang w:eastAsia="zh-CN"/>
        </w:rPr>
        <w:t xml:space="preserve">th </w:t>
      </w:r>
      <w:r>
        <w:rPr>
          <w:b/>
          <w:bCs/>
          <w:noProof/>
          <w:sz w:val="22"/>
          <w:lang w:eastAsia="zh-CN"/>
        </w:rPr>
        <w:t xml:space="preserve">February </w:t>
      </w:r>
      <w:r w:rsidR="00BB40EC" w:rsidRPr="00BB40EC">
        <w:rPr>
          <w:b/>
          <w:bCs/>
          <w:noProof/>
          <w:sz w:val="22"/>
          <w:lang w:eastAsia="zh-CN"/>
        </w:rPr>
        <w:t xml:space="preserve">– </w:t>
      </w:r>
      <w:r>
        <w:rPr>
          <w:b/>
          <w:bCs/>
          <w:noProof/>
          <w:sz w:val="22"/>
          <w:lang w:eastAsia="zh-CN"/>
        </w:rPr>
        <w:t>6th</w:t>
      </w:r>
      <w:r w:rsidR="00BB40EC" w:rsidRPr="00BB40EC">
        <w:rPr>
          <w:b/>
          <w:bCs/>
          <w:noProof/>
          <w:sz w:val="22"/>
          <w:lang w:eastAsia="zh-CN"/>
        </w:rPr>
        <w:t xml:space="preserve"> </w:t>
      </w:r>
      <w:r>
        <w:rPr>
          <w:b/>
          <w:bCs/>
          <w:noProof/>
          <w:sz w:val="22"/>
          <w:lang w:eastAsia="zh-CN"/>
        </w:rPr>
        <w:t>March</w:t>
      </w:r>
      <w:r w:rsidR="00BB40EC" w:rsidRPr="00BB40EC">
        <w:rPr>
          <w:b/>
          <w:bCs/>
          <w:noProof/>
          <w:sz w:val="22"/>
          <w:lang w:eastAsia="zh-CN"/>
        </w:rPr>
        <w:t>, 20</w:t>
      </w:r>
      <w:r>
        <w:rPr>
          <w:b/>
          <w:bCs/>
          <w:noProof/>
          <w:sz w:val="22"/>
          <w:lang w:eastAsia="zh-CN"/>
        </w:rPr>
        <w:t>20</w:t>
      </w:r>
    </w:p>
    <w:p w14:paraId="70A7F93A" w14:textId="77777777" w:rsidR="007B1E88" w:rsidRDefault="007B1E88" w:rsidP="00BB40EC">
      <w:pPr>
        <w:tabs>
          <w:tab w:val="left" w:pos="1985"/>
        </w:tabs>
        <w:spacing w:after="0"/>
        <w:jc w:val="both"/>
        <w:rPr>
          <w:rFonts w:ascii="Arial" w:hAnsi="Arial" w:cs="Arial"/>
          <w:b/>
          <w:sz w:val="22"/>
        </w:rPr>
      </w:pPr>
    </w:p>
    <w:p w14:paraId="0A0D91D2" w14:textId="06B2CD24" w:rsidR="00675C27" w:rsidRPr="00CE783C" w:rsidRDefault="00675C27" w:rsidP="00BB40EC">
      <w:pPr>
        <w:tabs>
          <w:tab w:val="left" w:pos="1985"/>
        </w:tabs>
        <w:spacing w:after="0"/>
        <w:jc w:val="both"/>
        <w:rPr>
          <w:rFonts w:ascii="Arial" w:eastAsia="SimSun"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A1290F">
        <w:rPr>
          <w:rFonts w:ascii="Arial" w:hAnsi="Arial" w:cs="Arial"/>
          <w:sz w:val="22"/>
        </w:rPr>
        <w:t>Skyworks Solutions</w:t>
      </w:r>
      <w:r w:rsidR="00BF6958">
        <w:rPr>
          <w:rFonts w:ascii="Arial" w:hAnsi="Arial" w:cs="Arial"/>
          <w:sz w:val="22"/>
        </w:rPr>
        <w:t>,</w:t>
      </w:r>
      <w:r w:rsidR="00A1290F">
        <w:rPr>
          <w:rFonts w:ascii="Arial" w:hAnsi="Arial" w:cs="Arial"/>
          <w:sz w:val="22"/>
        </w:rPr>
        <w:t xml:space="preserve"> Inc</w:t>
      </w:r>
      <w:r w:rsidR="00BF6958">
        <w:rPr>
          <w:rFonts w:ascii="Arial" w:hAnsi="Arial" w:cs="Arial"/>
          <w:sz w:val="22"/>
        </w:rPr>
        <w:t>.</w:t>
      </w:r>
    </w:p>
    <w:p w14:paraId="459FE5E1" w14:textId="3F5748BB" w:rsidR="00891BB6" w:rsidRDefault="00675C27" w:rsidP="00577141">
      <w:pPr>
        <w:pStyle w:val="TAC"/>
        <w:ind w:left="1985" w:hanging="1985"/>
        <w:jc w:val="both"/>
        <w:rPr>
          <w:rFonts w:cs="Arial"/>
          <w:sz w:val="22"/>
        </w:rPr>
      </w:pPr>
      <w:r w:rsidRPr="007C2D23">
        <w:rPr>
          <w:rFonts w:cs="Arial"/>
          <w:b/>
          <w:sz w:val="22"/>
        </w:rPr>
        <w:t>Title:</w:t>
      </w:r>
      <w:r w:rsidRPr="007C2D23">
        <w:rPr>
          <w:rFonts w:cs="Arial"/>
          <w:sz w:val="22"/>
        </w:rPr>
        <w:t xml:space="preserve"> </w:t>
      </w:r>
      <w:r w:rsidRPr="007C2D23">
        <w:rPr>
          <w:rFonts w:cs="Arial"/>
          <w:sz w:val="22"/>
        </w:rPr>
        <w:tab/>
      </w:r>
      <w:r w:rsidR="00FB68BD">
        <w:rPr>
          <w:rFonts w:cs="Arial"/>
          <w:sz w:val="22"/>
        </w:rPr>
        <w:t>EVM M</w:t>
      </w:r>
      <w:r w:rsidR="00FB2ACC">
        <w:rPr>
          <w:rFonts w:cs="Arial"/>
          <w:sz w:val="22"/>
        </w:rPr>
        <w:t>easurements for FR1 Transient Period Capability Testability</w:t>
      </w:r>
    </w:p>
    <w:p w14:paraId="4CF426CC" w14:textId="70769E02" w:rsidR="00FB2ACC" w:rsidRDefault="00675C27" w:rsidP="00E00326">
      <w:pPr>
        <w:spacing w:after="0"/>
        <w:ind w:left="1985" w:hanging="1985"/>
        <w:rPr>
          <w:rFonts w:ascii="Arial" w:hAnsi="Arial" w:cs="Arial"/>
          <w:sz w:val="22"/>
        </w:rPr>
      </w:pPr>
      <w:r w:rsidRPr="0000549C">
        <w:rPr>
          <w:rFonts w:ascii="Arial" w:hAnsi="Arial" w:cs="Arial"/>
          <w:b/>
          <w:sz w:val="22"/>
        </w:rPr>
        <w:t>Agen</w:t>
      </w:r>
      <w:r w:rsidRPr="0000549C">
        <w:rPr>
          <w:rFonts w:ascii="Arial" w:eastAsia="SimSun" w:hAnsi="Arial" w:cs="Arial" w:hint="eastAsia"/>
          <w:b/>
          <w:sz w:val="22"/>
          <w:lang w:eastAsia="zh-CN"/>
        </w:rPr>
        <w:t>d</w:t>
      </w:r>
      <w:r w:rsidRPr="0000549C">
        <w:rPr>
          <w:rFonts w:ascii="Arial" w:hAnsi="Arial" w:cs="Arial"/>
          <w:b/>
          <w:sz w:val="22"/>
        </w:rPr>
        <w:t>a Item:</w:t>
      </w:r>
      <w:r w:rsidRPr="0000549C">
        <w:rPr>
          <w:rFonts w:ascii="Arial" w:hAnsi="Arial" w:cs="Arial"/>
          <w:sz w:val="22"/>
        </w:rPr>
        <w:tab/>
      </w:r>
      <w:r w:rsidR="00E00326" w:rsidRPr="00E00326">
        <w:rPr>
          <w:rFonts w:ascii="Arial" w:hAnsi="Arial" w:cs="Arial"/>
          <w:sz w:val="22"/>
        </w:rPr>
        <w:t>8.13.1</w:t>
      </w:r>
      <w:r w:rsidR="00FB2ACC">
        <w:rPr>
          <w:rFonts w:ascii="Arial" w:hAnsi="Arial" w:cs="Arial"/>
          <w:sz w:val="22"/>
        </w:rPr>
        <w:t xml:space="preserve">.7 Transient period capability </w:t>
      </w:r>
      <w:r w:rsidR="00E00326" w:rsidRPr="00E00326">
        <w:rPr>
          <w:rFonts w:ascii="Arial" w:hAnsi="Arial" w:cs="Arial"/>
          <w:sz w:val="22"/>
        </w:rPr>
        <w:t>[NR_RF_FR1]</w:t>
      </w:r>
    </w:p>
    <w:p w14:paraId="2E5C6AEA" w14:textId="1B70AEF1" w:rsidR="00675C27" w:rsidRPr="00A62DA7" w:rsidRDefault="00675C27" w:rsidP="00E00326">
      <w:pPr>
        <w:spacing w:after="0"/>
        <w:ind w:left="1985" w:hanging="1985"/>
        <w:rPr>
          <w:rFonts w:ascii="Arial" w:eastAsia="SimSun" w:hAnsi="Arial" w:cs="Arial"/>
          <w:sz w:val="22"/>
          <w:lang w:eastAsia="zh-CN"/>
        </w:rPr>
      </w:pPr>
      <w:r w:rsidRPr="007C2D23">
        <w:rPr>
          <w:rFonts w:ascii="Arial" w:hAnsi="Arial" w:cs="Arial"/>
          <w:b/>
          <w:sz w:val="22"/>
        </w:rPr>
        <w:t>Document for:</w:t>
      </w:r>
      <w:r w:rsidRPr="007C2D23">
        <w:rPr>
          <w:rFonts w:ascii="Arial" w:hAnsi="Arial" w:cs="Arial"/>
          <w:sz w:val="22"/>
        </w:rPr>
        <w:tab/>
      </w:r>
      <w:r w:rsidR="004C54D6">
        <w:rPr>
          <w:rFonts w:ascii="Arial" w:eastAsia="SimSun" w:hAnsi="Arial" w:cs="Arial"/>
          <w:sz w:val="22"/>
          <w:lang w:eastAsia="zh-CN"/>
        </w:rPr>
        <w:t>Approval</w:t>
      </w:r>
    </w:p>
    <w:bookmarkEnd w:id="0"/>
    <w:bookmarkEnd w:id="1"/>
    <w:p w14:paraId="2A7E5C5D" w14:textId="77777777" w:rsidR="00FC0076" w:rsidRDefault="00E52C47" w:rsidP="00D3489B">
      <w:pPr>
        <w:pStyle w:val="Heading1"/>
        <w:jc w:val="both"/>
        <w:rPr>
          <w:rFonts w:eastAsia="SimSun"/>
          <w:lang w:eastAsia="zh-CN"/>
        </w:rPr>
      </w:pPr>
      <w:r>
        <w:rPr>
          <w:rFonts w:eastAsia="SimSun" w:hint="eastAsia"/>
          <w:lang w:eastAsia="zh-CN"/>
        </w:rPr>
        <w:t>Introduction</w:t>
      </w:r>
    </w:p>
    <w:p w14:paraId="4CAA2EF5" w14:textId="3978161D" w:rsidR="00577141" w:rsidRDefault="009A30BB" w:rsidP="00577141">
      <w:pPr>
        <w:overflowPunct/>
        <w:autoSpaceDE/>
        <w:autoSpaceDN/>
        <w:adjustRightInd/>
        <w:spacing w:after="0"/>
        <w:jc w:val="both"/>
        <w:textAlignment w:val="auto"/>
        <w:rPr>
          <w:rFonts w:eastAsia="SimSun"/>
          <w:lang w:eastAsia="zh-CN"/>
        </w:rPr>
      </w:pPr>
      <w:r>
        <w:rPr>
          <w:rFonts w:eastAsia="SimSun"/>
          <w:lang w:eastAsia="zh-CN"/>
        </w:rPr>
        <w:t>In RAN</w:t>
      </w:r>
      <w:r w:rsidR="008063BB">
        <w:rPr>
          <w:rFonts w:eastAsia="SimSun"/>
          <w:lang w:eastAsia="zh-CN"/>
        </w:rPr>
        <w:t>4</w:t>
      </w:r>
      <w:r w:rsidR="00154E81">
        <w:rPr>
          <w:rFonts w:eastAsia="SimSun"/>
          <w:lang w:eastAsia="zh-CN"/>
        </w:rPr>
        <w:t>#</w:t>
      </w:r>
      <w:r w:rsidR="008063BB">
        <w:rPr>
          <w:rFonts w:eastAsia="SimSun"/>
          <w:lang w:eastAsia="zh-CN"/>
        </w:rPr>
        <w:t>9</w:t>
      </w:r>
      <w:r w:rsidR="00F13C62">
        <w:rPr>
          <w:rFonts w:eastAsia="SimSun"/>
          <w:lang w:eastAsia="zh-CN"/>
        </w:rPr>
        <w:t>3</w:t>
      </w:r>
      <w:r w:rsidR="00154E81">
        <w:rPr>
          <w:rFonts w:eastAsia="SimSun"/>
          <w:lang w:eastAsia="zh-CN"/>
        </w:rPr>
        <w:t xml:space="preserve"> meeting</w:t>
      </w:r>
      <w:r>
        <w:rPr>
          <w:rFonts w:eastAsia="SimSun"/>
          <w:lang w:eastAsia="zh-CN"/>
        </w:rPr>
        <w:t xml:space="preserve">, </w:t>
      </w:r>
      <w:r w:rsidR="00B17870">
        <w:rPr>
          <w:rFonts w:eastAsia="SimSun"/>
          <w:lang w:eastAsia="zh-CN"/>
        </w:rPr>
        <w:t>several</w:t>
      </w:r>
      <w:r w:rsidR="00DA05CF">
        <w:rPr>
          <w:rFonts w:eastAsia="SimSun"/>
          <w:lang w:eastAsia="zh-CN"/>
        </w:rPr>
        <w:t xml:space="preserve"> contributions [1-</w:t>
      </w:r>
      <w:r w:rsidR="0047039F">
        <w:rPr>
          <w:rFonts w:eastAsia="SimSun"/>
          <w:lang w:eastAsia="zh-CN"/>
        </w:rPr>
        <w:t>6</w:t>
      </w:r>
      <w:r w:rsidR="00F13C62">
        <w:rPr>
          <w:rFonts w:eastAsia="SimSun"/>
          <w:lang w:eastAsia="zh-CN"/>
        </w:rPr>
        <w:t>] addressed</w:t>
      </w:r>
      <w:r w:rsidR="00B17870">
        <w:rPr>
          <w:rFonts w:eastAsia="SimSun"/>
          <w:lang w:eastAsia="zh-CN"/>
        </w:rPr>
        <w:t xml:space="preserve"> testability of FR1 UE transient period </w:t>
      </w:r>
      <w:r w:rsidR="002230E1">
        <w:rPr>
          <w:rFonts w:eastAsia="SimSun"/>
          <w:lang w:eastAsia="zh-CN"/>
        </w:rPr>
        <w:t>(‘</w:t>
      </w:r>
      <w:proofErr w:type="spellStart"/>
      <w:r w:rsidR="002230E1">
        <w:rPr>
          <w:rFonts w:eastAsia="SimSun"/>
          <w:lang w:eastAsia="zh-CN"/>
        </w:rPr>
        <w:t>tp</w:t>
      </w:r>
      <w:proofErr w:type="spellEnd"/>
      <w:r w:rsidR="002230E1">
        <w:rPr>
          <w:rFonts w:eastAsia="SimSun"/>
          <w:lang w:eastAsia="zh-CN"/>
        </w:rPr>
        <w:t xml:space="preserve">’) </w:t>
      </w:r>
      <w:r w:rsidR="00B17870">
        <w:rPr>
          <w:rFonts w:eastAsia="SimSun"/>
          <w:lang w:eastAsia="zh-CN"/>
        </w:rPr>
        <w:t>capability.</w:t>
      </w:r>
      <w:r w:rsidR="00F13C62">
        <w:rPr>
          <w:rFonts w:eastAsia="SimSun"/>
          <w:lang w:eastAsia="zh-CN"/>
        </w:rPr>
        <w:t xml:space="preserve"> </w:t>
      </w:r>
      <w:r w:rsidR="00B17870">
        <w:rPr>
          <w:rFonts w:eastAsia="SimSun"/>
          <w:lang w:eastAsia="zh-CN"/>
        </w:rPr>
        <w:t xml:space="preserve">After several ad-hoc sessions, a </w:t>
      </w:r>
      <w:r w:rsidR="00F13C62">
        <w:rPr>
          <w:rFonts w:eastAsia="SimSun"/>
          <w:lang w:eastAsia="zh-CN"/>
        </w:rPr>
        <w:t>way forward [</w:t>
      </w:r>
      <w:r w:rsidR="0047039F">
        <w:rPr>
          <w:rFonts w:eastAsia="SimSun"/>
          <w:lang w:eastAsia="zh-CN"/>
        </w:rPr>
        <w:t>7</w:t>
      </w:r>
      <w:r w:rsidR="00F13C62">
        <w:rPr>
          <w:rFonts w:eastAsia="SimSun"/>
          <w:lang w:eastAsia="zh-CN"/>
        </w:rPr>
        <w:t>] summarized the key aspects to further align and required analysis</w:t>
      </w:r>
      <w:r w:rsidR="00B17870">
        <w:rPr>
          <w:rFonts w:eastAsia="SimSun"/>
          <w:lang w:eastAsia="zh-CN"/>
        </w:rPr>
        <w:t xml:space="preserve"> to refine testability aspects</w:t>
      </w:r>
      <w:r w:rsidR="00F13C62">
        <w:rPr>
          <w:rFonts w:eastAsia="SimSun"/>
          <w:lang w:eastAsia="zh-CN"/>
        </w:rPr>
        <w:t>.</w:t>
      </w:r>
      <w:r w:rsidR="00B17870">
        <w:rPr>
          <w:rFonts w:eastAsia="SimSun"/>
          <w:lang w:eastAsia="zh-CN"/>
        </w:rPr>
        <w:t xml:space="preserve"> The resulting compromises reached between contributing companies were captured and presented at RAN plenary #86 [</w:t>
      </w:r>
      <w:r w:rsidR="0047039F">
        <w:rPr>
          <w:rFonts w:eastAsia="SimSun"/>
          <w:lang w:eastAsia="zh-CN"/>
        </w:rPr>
        <w:t>8</w:t>
      </w:r>
      <w:r w:rsidR="00B17870">
        <w:rPr>
          <w:rFonts w:eastAsia="SimSun"/>
          <w:lang w:eastAsia="zh-CN"/>
        </w:rPr>
        <w:t>]. It was agreed that the company CR [</w:t>
      </w:r>
      <w:r w:rsidR="00394443">
        <w:rPr>
          <w:rFonts w:eastAsia="SimSun"/>
          <w:lang w:eastAsia="zh-CN"/>
        </w:rPr>
        <w:t>8] will not</w:t>
      </w:r>
      <w:r w:rsidR="00B17870">
        <w:rPr>
          <w:rFonts w:eastAsia="SimSun"/>
          <w:lang w:eastAsia="zh-CN"/>
        </w:rPr>
        <w:t xml:space="preserve"> be</w:t>
      </w:r>
      <w:r w:rsidR="00394443">
        <w:rPr>
          <w:rFonts w:eastAsia="SimSun"/>
          <w:lang w:eastAsia="zh-CN"/>
        </w:rPr>
        <w:t xml:space="preserve"> further</w:t>
      </w:r>
      <w:r w:rsidR="00B17870">
        <w:rPr>
          <w:rFonts w:eastAsia="SimSun"/>
          <w:lang w:eastAsia="zh-CN"/>
        </w:rPr>
        <w:t xml:space="preserve"> discussed in RAN4, only testability aspects are to be </w:t>
      </w:r>
      <w:r w:rsidR="00394443">
        <w:rPr>
          <w:rFonts w:eastAsia="SimSun"/>
          <w:lang w:eastAsia="zh-CN"/>
        </w:rPr>
        <w:t>addressed</w:t>
      </w:r>
      <w:r w:rsidR="00B17870">
        <w:rPr>
          <w:rFonts w:eastAsia="SimSun"/>
          <w:lang w:eastAsia="zh-CN"/>
        </w:rPr>
        <w:t xml:space="preserve">. </w:t>
      </w:r>
      <w:r w:rsidR="00F13C62">
        <w:rPr>
          <w:rFonts w:eastAsia="SimSun"/>
          <w:lang w:eastAsia="zh-CN"/>
        </w:rPr>
        <w:t xml:space="preserve">In this </w:t>
      </w:r>
      <w:r w:rsidR="005B35E9">
        <w:rPr>
          <w:rFonts w:eastAsia="SimSun"/>
          <w:lang w:eastAsia="zh-CN"/>
        </w:rPr>
        <w:t>contribution, we provide a</w:t>
      </w:r>
      <w:r w:rsidR="00F13C62">
        <w:rPr>
          <w:rFonts w:eastAsia="SimSun"/>
          <w:lang w:eastAsia="zh-CN"/>
        </w:rPr>
        <w:t xml:space="preserve"> set of </w:t>
      </w:r>
      <w:r w:rsidR="00B17870">
        <w:rPr>
          <w:rFonts w:eastAsia="SimSun"/>
          <w:lang w:eastAsia="zh-CN"/>
        </w:rPr>
        <w:t xml:space="preserve">measurement results </w:t>
      </w:r>
      <w:r w:rsidR="005B35E9">
        <w:rPr>
          <w:rFonts w:eastAsia="SimSun"/>
          <w:lang w:eastAsia="zh-CN"/>
        </w:rPr>
        <w:t xml:space="preserve">to confirm company CR contents and testability feasibility. </w:t>
      </w:r>
      <w:r w:rsidR="004D2587">
        <w:rPr>
          <w:rFonts w:eastAsia="SimSun"/>
          <w:lang w:eastAsia="zh-CN"/>
        </w:rPr>
        <w:t xml:space="preserve">Measurements confirm that </w:t>
      </w:r>
      <w:r w:rsidR="00EA752F">
        <w:rPr>
          <w:rFonts w:eastAsia="SimSun"/>
          <w:lang w:eastAsia="zh-CN"/>
        </w:rPr>
        <w:t xml:space="preserve">the </w:t>
      </w:r>
      <w:r w:rsidR="004D2587">
        <w:rPr>
          <w:rFonts w:eastAsia="SimSun"/>
          <w:lang w:eastAsia="zh-CN"/>
        </w:rPr>
        <w:t xml:space="preserve">initial proposal </w:t>
      </w:r>
      <w:r w:rsidR="00EA752F">
        <w:rPr>
          <w:rFonts w:eastAsia="SimSun"/>
          <w:lang w:eastAsia="zh-CN"/>
        </w:rPr>
        <w:t xml:space="preserve">in [2] </w:t>
      </w:r>
      <w:r w:rsidR="004D2587">
        <w:rPr>
          <w:rFonts w:eastAsia="SimSun"/>
          <w:lang w:eastAsia="zh-CN"/>
        </w:rPr>
        <w:t>to adopt new EVM calculation method based on EVM=min(</w:t>
      </w:r>
      <w:proofErr w:type="spellStart"/>
      <w:r w:rsidR="004D2587">
        <w:rPr>
          <w:rFonts w:eastAsia="SimSun"/>
          <w:lang w:eastAsia="zh-CN"/>
        </w:rPr>
        <w:t>EVM_</w:t>
      </w:r>
      <w:proofErr w:type="gramStart"/>
      <w:r w:rsidR="004D2587">
        <w:rPr>
          <w:rFonts w:eastAsia="SimSun"/>
          <w:lang w:eastAsia="zh-CN"/>
        </w:rPr>
        <w:t>l,EVM</w:t>
      </w:r>
      <w:proofErr w:type="gramEnd"/>
      <w:r w:rsidR="004D2587">
        <w:rPr>
          <w:rFonts w:eastAsia="SimSun"/>
          <w:lang w:eastAsia="zh-CN"/>
        </w:rPr>
        <w:t>_h</w:t>
      </w:r>
      <w:proofErr w:type="spellEnd"/>
      <w:r w:rsidR="004D2587">
        <w:rPr>
          <w:rFonts w:eastAsia="SimSun"/>
          <w:lang w:eastAsia="zh-CN"/>
        </w:rPr>
        <w:t>) for the symbols where t</w:t>
      </w:r>
      <w:r w:rsidR="00EA752F">
        <w:rPr>
          <w:rFonts w:eastAsia="SimSun"/>
          <w:lang w:eastAsia="zh-CN"/>
        </w:rPr>
        <w:t>he RF transient occurs effect</w:t>
      </w:r>
      <w:r w:rsidR="004D2587">
        <w:rPr>
          <w:rFonts w:eastAsia="SimSun"/>
          <w:lang w:eastAsia="zh-CN"/>
        </w:rPr>
        <w:t>ively creates an EVM measurement exclusion period equal to 150% of the Cyclic Prefix (CP) length</w:t>
      </w:r>
      <w:r w:rsidR="005B35E9">
        <w:rPr>
          <w:rFonts w:eastAsia="SimSun"/>
          <w:lang w:eastAsia="zh-CN"/>
        </w:rPr>
        <w:t>.</w:t>
      </w:r>
    </w:p>
    <w:p w14:paraId="56AB5A51" w14:textId="4C8E6840" w:rsidR="006400F3" w:rsidRPr="006400F3" w:rsidRDefault="00853ECB" w:rsidP="006400F3">
      <w:pPr>
        <w:pStyle w:val="Heading1"/>
        <w:jc w:val="both"/>
        <w:rPr>
          <w:rFonts w:eastAsia="SimSun"/>
          <w:lang w:eastAsia="zh-CN"/>
        </w:rPr>
      </w:pPr>
      <w:r>
        <w:rPr>
          <w:rFonts w:eastAsia="SimSun" w:hint="eastAsia"/>
          <w:lang w:eastAsia="zh-CN"/>
        </w:rPr>
        <w:t>Discussion</w:t>
      </w:r>
    </w:p>
    <w:p w14:paraId="1C810572" w14:textId="2C8A0FBC" w:rsidR="006400F3" w:rsidRDefault="006400F3" w:rsidP="006400F3">
      <w:pPr>
        <w:rPr>
          <w:lang w:eastAsia="zh-CN"/>
        </w:rPr>
      </w:pPr>
      <w:r>
        <w:rPr>
          <w:lang w:eastAsia="zh-CN"/>
        </w:rPr>
        <w:t xml:space="preserve">This contribution brings measurement data to confirm that Company CR [8] testability is feasible. </w:t>
      </w:r>
      <w:r w:rsidR="00C4434A">
        <w:rPr>
          <w:lang w:eastAsia="zh-CN"/>
        </w:rPr>
        <w:t>As such, the measurement pass/fail are based on values proposed in brackets in [8], namely:</w:t>
      </w:r>
    </w:p>
    <w:p w14:paraId="57604440" w14:textId="77777777" w:rsidR="004523BB" w:rsidRDefault="004523BB" w:rsidP="004523BB">
      <w:pPr>
        <w:pStyle w:val="ListParagraph"/>
        <w:numPr>
          <w:ilvl w:val="0"/>
          <w:numId w:val="20"/>
        </w:numPr>
        <w:rPr>
          <w:lang w:eastAsia="zh-CN"/>
        </w:rPr>
      </w:pPr>
      <w:r>
        <w:rPr>
          <w:lang w:eastAsia="zh-CN"/>
        </w:rPr>
        <w:t>In symbols where the transient occurs, EVM is calculated using EVM=min(</w:t>
      </w:r>
      <w:proofErr w:type="spellStart"/>
      <w:r>
        <w:rPr>
          <w:lang w:eastAsia="zh-CN"/>
        </w:rPr>
        <w:t>EVM_l,EVM_h</w:t>
      </w:r>
      <w:proofErr w:type="spellEnd"/>
      <w:r>
        <w:rPr>
          <w:lang w:eastAsia="zh-CN"/>
        </w:rPr>
        <w:t>),</w:t>
      </w:r>
    </w:p>
    <w:p w14:paraId="3095ABB8" w14:textId="5A66F909" w:rsidR="004523BB" w:rsidRDefault="004523BB" w:rsidP="004523BB">
      <w:pPr>
        <w:pStyle w:val="ListParagraph"/>
        <w:numPr>
          <w:ilvl w:val="0"/>
          <w:numId w:val="20"/>
        </w:numPr>
        <w:rPr>
          <w:lang w:eastAsia="zh-CN"/>
        </w:rPr>
      </w:pPr>
      <w:r>
        <w:rPr>
          <w:lang w:eastAsia="zh-CN"/>
        </w:rPr>
        <w:t>In all other symbols, EVM is calculated using EVM=max(</w:t>
      </w:r>
      <w:proofErr w:type="spellStart"/>
      <w:r>
        <w:rPr>
          <w:lang w:eastAsia="zh-CN"/>
        </w:rPr>
        <w:t>EVM_l,EVM_h</w:t>
      </w:r>
      <w:proofErr w:type="spellEnd"/>
      <w:r>
        <w:rPr>
          <w:lang w:eastAsia="zh-CN"/>
        </w:rPr>
        <w:t>)</w:t>
      </w:r>
    </w:p>
    <w:p w14:paraId="3B6CC70E" w14:textId="364D7416" w:rsidR="004523BB" w:rsidRDefault="004523BB" w:rsidP="004523BB">
      <w:pPr>
        <w:pStyle w:val="ListParagraph"/>
        <w:numPr>
          <w:ilvl w:val="0"/>
          <w:numId w:val="20"/>
        </w:numPr>
        <w:rPr>
          <w:lang w:eastAsia="zh-CN"/>
        </w:rPr>
      </w:pPr>
      <w:r>
        <w:rPr>
          <w:lang w:eastAsia="zh-CN"/>
        </w:rPr>
        <w:t xml:space="preserve">UE must pass two EVM requirements: EVM of [5%] and [15%] in symbols where the transient occurs, </w:t>
      </w:r>
      <w:r w:rsidRPr="004523BB">
        <w:rPr>
          <w:u w:val="single"/>
          <w:lang w:eastAsia="zh-CN"/>
        </w:rPr>
        <w:t>and</w:t>
      </w:r>
      <w:r>
        <w:rPr>
          <w:lang w:eastAsia="zh-CN"/>
        </w:rPr>
        <w:t xml:space="preserve"> a slot average EVM of 8% and 3.5% 64QAM and 256 QAM respectively.</w:t>
      </w:r>
    </w:p>
    <w:p w14:paraId="159E9C03" w14:textId="77777777" w:rsidR="004523BB" w:rsidRDefault="004523BB" w:rsidP="004523BB">
      <w:pPr>
        <w:pStyle w:val="ListParagraph"/>
        <w:numPr>
          <w:ilvl w:val="0"/>
          <w:numId w:val="20"/>
        </w:numPr>
        <w:rPr>
          <w:lang w:eastAsia="zh-CN"/>
        </w:rPr>
      </w:pPr>
      <w:r>
        <w:rPr>
          <w:lang w:eastAsia="zh-CN"/>
        </w:rPr>
        <w:t>When UE transient period ‘</w:t>
      </w:r>
      <w:proofErr w:type="spellStart"/>
      <w:r>
        <w:rPr>
          <w:lang w:eastAsia="zh-CN"/>
        </w:rPr>
        <w:t>tp</w:t>
      </w:r>
      <w:proofErr w:type="spellEnd"/>
      <w:r>
        <w:rPr>
          <w:lang w:eastAsia="zh-CN"/>
        </w:rPr>
        <w:t>’ &gt; 150% CP length:</w:t>
      </w:r>
    </w:p>
    <w:p w14:paraId="546B49FB" w14:textId="27AD58B4" w:rsidR="004523BB" w:rsidRDefault="004523BB" w:rsidP="004523BB">
      <w:pPr>
        <w:pStyle w:val="ListParagraph"/>
        <w:numPr>
          <w:ilvl w:val="1"/>
          <w:numId w:val="20"/>
        </w:numPr>
        <w:rPr>
          <w:lang w:eastAsia="zh-CN"/>
        </w:rPr>
      </w:pPr>
      <w:r>
        <w:rPr>
          <w:lang w:eastAsia="zh-CN"/>
        </w:rPr>
        <w:t>CP-OFDM waveforms: symbols where the transient occurs are excluded from EVM calculation</w:t>
      </w:r>
    </w:p>
    <w:p w14:paraId="4030C5FC" w14:textId="3FC7E20B" w:rsidR="004523BB" w:rsidRDefault="004523BB" w:rsidP="004523BB">
      <w:pPr>
        <w:pStyle w:val="ListParagraph"/>
        <w:numPr>
          <w:ilvl w:val="1"/>
          <w:numId w:val="20"/>
        </w:numPr>
        <w:rPr>
          <w:lang w:eastAsia="zh-CN"/>
        </w:rPr>
      </w:pPr>
      <w:r>
        <w:rPr>
          <w:lang w:eastAsia="zh-CN"/>
        </w:rPr>
        <w:t>DFT-s-OFDM waveforms: FFT sample exclusion technique proven in LTE is used to measure the UE EVM with transients,</w:t>
      </w:r>
    </w:p>
    <w:p w14:paraId="7237A020" w14:textId="1AE2C952" w:rsidR="004523BB" w:rsidRDefault="004523BB" w:rsidP="004523BB">
      <w:pPr>
        <w:pStyle w:val="ListParagraph"/>
        <w:numPr>
          <w:ilvl w:val="0"/>
          <w:numId w:val="20"/>
        </w:numPr>
        <w:rPr>
          <w:lang w:eastAsia="zh-CN"/>
        </w:rPr>
      </w:pPr>
      <w:r>
        <w:rPr>
          <w:lang w:eastAsia="zh-CN"/>
        </w:rPr>
        <w:t>When UE ‘</w:t>
      </w:r>
      <w:proofErr w:type="spellStart"/>
      <w:r>
        <w:rPr>
          <w:lang w:eastAsia="zh-CN"/>
        </w:rPr>
        <w:t>tp</w:t>
      </w:r>
      <w:proofErr w:type="spellEnd"/>
      <w:r>
        <w:rPr>
          <w:lang w:eastAsia="zh-CN"/>
        </w:rPr>
        <w:t>’ &lt;150%, an EVM measurement exclusion period is created by calculating EVM using EVM=min(</w:t>
      </w:r>
      <w:proofErr w:type="spellStart"/>
      <w:r>
        <w:rPr>
          <w:lang w:eastAsia="zh-CN"/>
        </w:rPr>
        <w:t>EVM_</w:t>
      </w:r>
      <w:proofErr w:type="gramStart"/>
      <w:r>
        <w:rPr>
          <w:lang w:eastAsia="zh-CN"/>
        </w:rPr>
        <w:t>l,EVM</w:t>
      </w:r>
      <w:proofErr w:type="gramEnd"/>
      <w:r>
        <w:rPr>
          <w:lang w:eastAsia="zh-CN"/>
        </w:rPr>
        <w:t>_h</w:t>
      </w:r>
      <w:proofErr w:type="spellEnd"/>
      <w:r>
        <w:rPr>
          <w:lang w:eastAsia="zh-CN"/>
        </w:rPr>
        <w:t>).</w:t>
      </w:r>
    </w:p>
    <w:p w14:paraId="3EC00463" w14:textId="19C30FEF" w:rsidR="00DE0248" w:rsidRDefault="00DE0248" w:rsidP="00DE0248">
      <w:pPr>
        <w:pStyle w:val="Heading2"/>
        <w:spacing w:after="240"/>
        <w:rPr>
          <w:lang w:eastAsia="zh-CN"/>
        </w:rPr>
      </w:pPr>
      <w:r>
        <w:rPr>
          <w:lang w:eastAsia="zh-CN"/>
        </w:rPr>
        <w:t>Measurement Plan Objectives</w:t>
      </w:r>
    </w:p>
    <w:p w14:paraId="6B470396" w14:textId="698FFD55" w:rsidR="00DE0248" w:rsidRDefault="0041575B" w:rsidP="00E3179F">
      <w:pPr>
        <w:pStyle w:val="ListParagraph"/>
        <w:numPr>
          <w:ilvl w:val="0"/>
          <w:numId w:val="9"/>
        </w:numPr>
        <w:ind w:left="284"/>
        <w:rPr>
          <w:lang w:val="en-GB" w:eastAsia="zh-CN"/>
        </w:rPr>
      </w:pPr>
      <w:r>
        <w:rPr>
          <w:lang w:val="en-GB" w:eastAsia="zh-CN"/>
        </w:rPr>
        <w:t>Demonstrate that adopting new EVM=min(</w:t>
      </w:r>
      <w:proofErr w:type="spellStart"/>
      <w:r>
        <w:rPr>
          <w:lang w:val="en-GB" w:eastAsia="zh-CN"/>
        </w:rPr>
        <w:t>EVM_l</w:t>
      </w:r>
      <w:proofErr w:type="spellEnd"/>
      <w:r>
        <w:rPr>
          <w:lang w:val="en-GB" w:eastAsia="zh-CN"/>
        </w:rPr>
        <w:t>,</w:t>
      </w:r>
      <w:r w:rsidR="009A29C1">
        <w:rPr>
          <w:lang w:val="en-GB" w:eastAsia="zh-CN"/>
        </w:rPr>
        <w:t xml:space="preserve"> </w:t>
      </w:r>
      <w:proofErr w:type="spellStart"/>
      <w:r>
        <w:rPr>
          <w:lang w:val="en-GB" w:eastAsia="zh-CN"/>
        </w:rPr>
        <w:t>EVM_h</w:t>
      </w:r>
      <w:proofErr w:type="spellEnd"/>
      <w:r>
        <w:rPr>
          <w:lang w:val="en-GB" w:eastAsia="zh-CN"/>
        </w:rPr>
        <w:t>) formula</w:t>
      </w:r>
      <w:r w:rsidR="00A3369D">
        <w:rPr>
          <w:lang w:val="en-GB" w:eastAsia="zh-CN"/>
        </w:rPr>
        <w:t xml:space="preserve"> proposed in [2]</w:t>
      </w:r>
      <w:r>
        <w:rPr>
          <w:lang w:val="en-GB" w:eastAsia="zh-CN"/>
        </w:rPr>
        <w:t xml:space="preserve"> for</w:t>
      </w:r>
      <w:r w:rsidR="00A3369D">
        <w:rPr>
          <w:lang w:val="en-GB" w:eastAsia="zh-CN"/>
        </w:rPr>
        <w:t xml:space="preserve"> the</w:t>
      </w:r>
      <w:r>
        <w:rPr>
          <w:lang w:val="en-GB" w:eastAsia="zh-CN"/>
        </w:rPr>
        <w:t xml:space="preserve"> symbols in which the transient occurs effectively creates an exclusion period of 150%</w:t>
      </w:r>
      <w:r w:rsidR="00214F5D">
        <w:rPr>
          <w:lang w:val="en-GB" w:eastAsia="zh-CN"/>
        </w:rPr>
        <w:t xml:space="preserve"> </w:t>
      </w:r>
      <w:r>
        <w:rPr>
          <w:lang w:val="en-GB" w:eastAsia="zh-CN"/>
        </w:rPr>
        <w:t>CP length</w:t>
      </w:r>
      <w:r w:rsidR="00214F5D">
        <w:rPr>
          <w:lang w:val="en-GB" w:eastAsia="zh-CN"/>
        </w:rPr>
        <w:t>,</w:t>
      </w:r>
    </w:p>
    <w:p w14:paraId="614EE8B9" w14:textId="0FAF7CBC" w:rsidR="0041575B" w:rsidRDefault="0041575B" w:rsidP="00E3179F">
      <w:pPr>
        <w:pStyle w:val="ListParagraph"/>
        <w:numPr>
          <w:ilvl w:val="0"/>
          <w:numId w:val="9"/>
        </w:numPr>
        <w:ind w:left="284"/>
        <w:rPr>
          <w:lang w:val="en-GB" w:eastAsia="zh-CN"/>
        </w:rPr>
      </w:pPr>
      <w:r>
        <w:rPr>
          <w:lang w:val="en-GB" w:eastAsia="zh-CN"/>
        </w:rPr>
        <w:t xml:space="preserve">Demonstrate that even if UE </w:t>
      </w:r>
      <w:proofErr w:type="spellStart"/>
      <w:r>
        <w:rPr>
          <w:lang w:val="en-GB" w:eastAsia="zh-CN"/>
        </w:rPr>
        <w:t>tp</w:t>
      </w:r>
      <w:proofErr w:type="spellEnd"/>
      <w:r>
        <w:rPr>
          <w:lang w:val="en-GB" w:eastAsia="zh-CN"/>
        </w:rPr>
        <w:t>=10</w:t>
      </w:r>
      <w:r>
        <w:rPr>
          <w:lang w:val="en-GB" w:eastAsia="zh-CN"/>
        </w:rPr>
        <w:sym w:font="Symbol" w:char="F06D"/>
      </w:r>
      <w:r>
        <w:rPr>
          <w:lang w:val="en-GB" w:eastAsia="zh-CN"/>
        </w:rPr>
        <w:t>s, the EVM of a CP-OFDM waveform</w:t>
      </w:r>
      <w:r w:rsidR="00A3369D">
        <w:rPr>
          <w:lang w:val="en-GB" w:eastAsia="zh-CN"/>
        </w:rPr>
        <w:t xml:space="preserve"> remains test-able. This is to follow up on several questions raised during RAN4#93 numerous ad-hoc and offline discussions,</w:t>
      </w:r>
    </w:p>
    <w:p w14:paraId="7C09653A" w14:textId="40051AB9" w:rsidR="0041575B" w:rsidRDefault="00214F5D" w:rsidP="00E3179F">
      <w:pPr>
        <w:pStyle w:val="ListParagraph"/>
        <w:numPr>
          <w:ilvl w:val="0"/>
          <w:numId w:val="9"/>
        </w:numPr>
        <w:ind w:left="284"/>
        <w:rPr>
          <w:lang w:val="en-GB" w:eastAsia="zh-CN"/>
        </w:rPr>
      </w:pPr>
      <w:r>
        <w:rPr>
          <w:lang w:val="en-GB" w:eastAsia="zh-CN"/>
        </w:rPr>
        <w:t xml:space="preserve">Verify if the </w:t>
      </w:r>
      <w:r w:rsidR="0041575B">
        <w:rPr>
          <w:lang w:val="en-GB" w:eastAsia="zh-CN"/>
        </w:rPr>
        <w:t xml:space="preserve">UE transient period capability values of </w:t>
      </w:r>
      <w:r w:rsidR="00330FF2">
        <w:rPr>
          <w:lang w:val="en-GB" w:eastAsia="zh-CN"/>
        </w:rPr>
        <w:t>1,2,4,7</w:t>
      </w:r>
      <w:r>
        <w:rPr>
          <w:lang w:val="en-GB" w:eastAsia="zh-CN"/>
        </w:rPr>
        <w:t xml:space="preserve"> derived by rounding-up the</w:t>
      </w:r>
      <w:r w:rsidR="00AA64E6">
        <w:rPr>
          <w:lang w:val="en-GB" w:eastAsia="zh-CN"/>
        </w:rPr>
        <w:t xml:space="preserve"> 150% CP length</w:t>
      </w:r>
      <w:r w:rsidR="0043090C">
        <w:rPr>
          <w:lang w:val="en-GB" w:eastAsia="zh-CN"/>
        </w:rPr>
        <w:t xml:space="preserve"> </w:t>
      </w:r>
      <w:r>
        <w:rPr>
          <w:lang w:val="en-GB" w:eastAsia="zh-CN"/>
        </w:rPr>
        <w:t>allows a UE to pass the EVM conformance values of [5%] and [</w:t>
      </w:r>
      <w:r w:rsidR="00760DAE">
        <w:rPr>
          <w:lang w:val="en-GB" w:eastAsia="zh-CN"/>
        </w:rPr>
        <w:t>1</w:t>
      </w:r>
      <w:r w:rsidR="00C4434A">
        <w:rPr>
          <w:lang w:val="en-GB" w:eastAsia="zh-CN"/>
        </w:rPr>
        <w:t>5</w:t>
      </w:r>
      <w:r w:rsidR="00760DAE">
        <w:rPr>
          <w:lang w:val="en-GB" w:eastAsia="zh-CN"/>
        </w:rPr>
        <w:t>%</w:t>
      </w:r>
      <w:r>
        <w:rPr>
          <w:lang w:val="en-GB" w:eastAsia="zh-CN"/>
        </w:rPr>
        <w:t>] for 64QAM/256QAM respectively for the symbols in which the transient occurs.</w:t>
      </w:r>
    </w:p>
    <w:p w14:paraId="1773A28F" w14:textId="19158CC7" w:rsidR="00AA64E6" w:rsidRDefault="00214F5D" w:rsidP="00E3179F">
      <w:pPr>
        <w:pStyle w:val="ListParagraph"/>
        <w:numPr>
          <w:ilvl w:val="0"/>
          <w:numId w:val="9"/>
        </w:numPr>
        <w:ind w:left="284"/>
        <w:rPr>
          <w:lang w:val="en-GB" w:eastAsia="zh-CN"/>
        </w:rPr>
      </w:pPr>
      <w:r>
        <w:rPr>
          <w:lang w:val="en-GB" w:eastAsia="zh-CN"/>
        </w:rPr>
        <w:t>Check</w:t>
      </w:r>
      <w:r w:rsidR="00AA64E6">
        <w:rPr>
          <w:lang w:val="en-GB" w:eastAsia="zh-CN"/>
        </w:rPr>
        <w:t xml:space="preserve"> if</w:t>
      </w:r>
      <w:r>
        <w:rPr>
          <w:lang w:val="en-GB" w:eastAsia="zh-CN"/>
        </w:rPr>
        <w:t xml:space="preserve"> the transient period</w:t>
      </w:r>
      <w:r w:rsidR="00AA64E6">
        <w:rPr>
          <w:lang w:val="en-GB" w:eastAsia="zh-CN"/>
        </w:rPr>
        <w:t xml:space="preserve"> declared</w:t>
      </w:r>
      <w:r>
        <w:rPr>
          <w:lang w:val="en-GB" w:eastAsia="zh-CN"/>
        </w:rPr>
        <w:t xml:space="preserve"> by the UE</w:t>
      </w:r>
      <w:r w:rsidR="00AA64E6">
        <w:rPr>
          <w:lang w:val="en-GB" w:eastAsia="zh-CN"/>
        </w:rPr>
        <w:t xml:space="preserve"> can be verified using new EVM=</w:t>
      </w:r>
      <w:proofErr w:type="gramStart"/>
      <w:r w:rsidR="00AA64E6">
        <w:rPr>
          <w:lang w:val="en-GB" w:eastAsia="zh-CN"/>
        </w:rPr>
        <w:t>min(</w:t>
      </w:r>
      <w:proofErr w:type="spellStart"/>
      <w:proofErr w:type="gramEnd"/>
      <w:r w:rsidR="00AA64E6">
        <w:rPr>
          <w:lang w:val="en-GB" w:eastAsia="zh-CN"/>
        </w:rPr>
        <w:t>EVM_l</w:t>
      </w:r>
      <w:proofErr w:type="spellEnd"/>
      <w:r w:rsidR="00AA64E6">
        <w:rPr>
          <w:lang w:val="en-GB" w:eastAsia="zh-CN"/>
        </w:rPr>
        <w:t>,</w:t>
      </w:r>
      <w:r w:rsidR="009A29C1">
        <w:rPr>
          <w:lang w:val="en-GB" w:eastAsia="zh-CN"/>
        </w:rPr>
        <w:t xml:space="preserve"> </w:t>
      </w:r>
      <w:proofErr w:type="spellStart"/>
      <w:r w:rsidR="00AA64E6">
        <w:rPr>
          <w:lang w:val="en-GB" w:eastAsia="zh-CN"/>
        </w:rPr>
        <w:t>EVM_h</w:t>
      </w:r>
      <w:proofErr w:type="spellEnd"/>
      <w:r w:rsidR="00AA64E6">
        <w:rPr>
          <w:lang w:val="en-GB" w:eastAsia="zh-CN"/>
        </w:rPr>
        <w:t>) formula and proposed EVM relaxation budget in symbols where transient occurs</w:t>
      </w:r>
      <w:r w:rsidR="00A006CD">
        <w:rPr>
          <w:lang w:val="en-GB" w:eastAsia="zh-CN"/>
        </w:rPr>
        <w:t>.</w:t>
      </w:r>
    </w:p>
    <w:p w14:paraId="69F157AD" w14:textId="5E0E15A1" w:rsidR="006202F7" w:rsidRDefault="007F170E" w:rsidP="00861AD7">
      <w:pPr>
        <w:pStyle w:val="Heading2"/>
        <w:spacing w:after="240"/>
        <w:rPr>
          <w:sz w:val="36"/>
          <w:lang w:val="en-US"/>
        </w:rPr>
      </w:pPr>
      <w:r>
        <w:rPr>
          <w:sz w:val="36"/>
          <w:lang w:val="en-US"/>
        </w:rPr>
        <w:t>Measurement Plan</w:t>
      </w:r>
      <w:r w:rsidR="00EA0A48">
        <w:rPr>
          <w:sz w:val="36"/>
          <w:lang w:val="en-US"/>
        </w:rPr>
        <w:t xml:space="preserve"> and Definitions</w:t>
      </w:r>
    </w:p>
    <w:p w14:paraId="6F32B937" w14:textId="4B082A43" w:rsidR="006C271D" w:rsidRDefault="00C13EA5" w:rsidP="006C271D">
      <w:pPr>
        <w:pStyle w:val="Heading5"/>
        <w:numPr>
          <w:ilvl w:val="0"/>
          <w:numId w:val="0"/>
        </w:numPr>
        <w:spacing w:after="240"/>
        <w:rPr>
          <w:rStyle w:val="Strong"/>
        </w:rPr>
      </w:pPr>
      <w:r>
        <w:rPr>
          <w:rStyle w:val="Strong"/>
        </w:rPr>
        <w:t>Channel C</w:t>
      </w:r>
      <w:r w:rsidR="006C271D">
        <w:rPr>
          <w:rStyle w:val="Strong"/>
        </w:rPr>
        <w:t xml:space="preserve">ombinations and </w:t>
      </w:r>
      <w:r>
        <w:rPr>
          <w:rStyle w:val="Strong"/>
        </w:rPr>
        <w:t>W</w:t>
      </w:r>
      <w:r w:rsidR="006C271D">
        <w:rPr>
          <w:rStyle w:val="Strong"/>
        </w:rPr>
        <w:t>aveforms</w:t>
      </w:r>
    </w:p>
    <w:p w14:paraId="12DA55AB" w14:textId="1EDF00DA" w:rsidR="007B6B0F" w:rsidRDefault="00FB221D" w:rsidP="007C7C84">
      <w:pPr>
        <w:jc w:val="both"/>
        <w:rPr>
          <w:lang w:val="en-GB"/>
        </w:rPr>
      </w:pPr>
      <w:r>
        <w:rPr>
          <w:lang w:val="en-GB"/>
        </w:rPr>
        <w:t xml:space="preserve">As </w:t>
      </w:r>
      <w:r w:rsidR="00C13EA5">
        <w:rPr>
          <w:lang w:val="en-GB"/>
        </w:rPr>
        <w:t xml:space="preserve">proposed in </w:t>
      </w:r>
      <w:r w:rsidR="00A41031" w:rsidRPr="00A41031">
        <w:rPr>
          <w:lang w:val="en-GB"/>
        </w:rPr>
        <w:t>[2-3</w:t>
      </w:r>
      <w:r w:rsidR="00C13EA5" w:rsidRPr="00A41031">
        <w:rPr>
          <w:lang w:val="en-GB"/>
        </w:rPr>
        <w:t>]</w:t>
      </w:r>
      <w:r>
        <w:rPr>
          <w:lang w:val="en-GB"/>
        </w:rPr>
        <w:t>, 20MHz Cell Bandwidth</w:t>
      </w:r>
      <w:r w:rsidR="00C13EA5">
        <w:rPr>
          <w:lang w:val="en-GB"/>
        </w:rPr>
        <w:t>, fully allocated waveforms are</w:t>
      </w:r>
      <w:r>
        <w:rPr>
          <w:lang w:val="en-GB"/>
        </w:rPr>
        <w:t xml:space="preserve"> </w:t>
      </w:r>
      <w:r w:rsidR="00C13EA5">
        <w:rPr>
          <w:lang w:val="en-GB"/>
        </w:rPr>
        <w:t xml:space="preserve">throughout all measurements. Only </w:t>
      </w:r>
      <w:r>
        <w:rPr>
          <w:lang w:val="en-GB"/>
        </w:rPr>
        <w:t xml:space="preserve">CP-OFDM waveforms </w:t>
      </w:r>
      <w:r w:rsidR="00C13EA5">
        <w:rPr>
          <w:lang w:val="en-GB"/>
        </w:rPr>
        <w:t xml:space="preserve">are tested </w:t>
      </w:r>
      <w:r>
        <w:rPr>
          <w:lang w:val="en-GB"/>
        </w:rPr>
        <w:t>since</w:t>
      </w:r>
      <w:r w:rsidR="00C13EA5">
        <w:rPr>
          <w:lang w:val="en-GB"/>
        </w:rPr>
        <w:t xml:space="preserve">, contrary to DFT-s-OFDM, CP-OFDM waveforms cannot benefit from FFT sample exclusion, </w:t>
      </w:r>
      <w:proofErr w:type="spellStart"/>
      <w:r w:rsidR="00C13EA5">
        <w:rPr>
          <w:lang w:val="en-GB"/>
        </w:rPr>
        <w:t>ie</w:t>
      </w:r>
      <w:proofErr w:type="spellEnd"/>
      <w:r w:rsidR="00C13EA5">
        <w:rPr>
          <w:lang w:val="en-GB"/>
        </w:rPr>
        <w:t xml:space="preserve">, it is not possible to </w:t>
      </w:r>
      <w:r w:rsidR="008D7DFE">
        <w:rPr>
          <w:lang w:val="en-GB"/>
        </w:rPr>
        <w:t>tailor</w:t>
      </w:r>
      <w:r w:rsidR="00C13EA5">
        <w:rPr>
          <w:lang w:val="en-GB"/>
        </w:rPr>
        <w:t xml:space="preserve"> the exclusion period with fine granularity. Therefore, verifying if a the UE</w:t>
      </w:r>
      <w:r w:rsidR="008D7DFE">
        <w:rPr>
          <w:lang w:val="en-GB"/>
        </w:rPr>
        <w:t xml:space="preserve"> declared “</w:t>
      </w:r>
      <w:proofErr w:type="spellStart"/>
      <w:r w:rsidR="008D7DFE">
        <w:rPr>
          <w:lang w:val="en-GB"/>
        </w:rPr>
        <w:t>tp</w:t>
      </w:r>
      <w:proofErr w:type="spellEnd"/>
      <w:r w:rsidR="008D7DFE">
        <w:rPr>
          <w:lang w:val="en-GB"/>
        </w:rPr>
        <w:t>” is truly met remains a</w:t>
      </w:r>
      <w:r w:rsidR="00C13EA5">
        <w:rPr>
          <w:lang w:val="en-GB"/>
        </w:rPr>
        <w:t xml:space="preserve"> challenging testability topic for CP-OFDM waveforms.</w:t>
      </w:r>
    </w:p>
    <w:p w14:paraId="7B9316B7" w14:textId="3772C7AD" w:rsidR="007B6B0F" w:rsidRDefault="007B6B0F" w:rsidP="00FB221D">
      <w:pPr>
        <w:rPr>
          <w:lang w:val="en-GB"/>
        </w:rPr>
      </w:pPr>
      <w:r>
        <w:rPr>
          <w:lang w:val="en-GB"/>
        </w:rPr>
        <w:lastRenderedPageBreak/>
        <w:t>Waveform properties:</w:t>
      </w:r>
    </w:p>
    <w:p w14:paraId="0CAC349D" w14:textId="574B9CE2" w:rsidR="007B6B0F" w:rsidRDefault="007B6B0F" w:rsidP="00E3179F">
      <w:pPr>
        <w:pStyle w:val="ListParagraph"/>
        <w:numPr>
          <w:ilvl w:val="0"/>
          <w:numId w:val="11"/>
        </w:numPr>
        <w:rPr>
          <w:lang w:val="en-GB"/>
        </w:rPr>
      </w:pPr>
      <w:r>
        <w:rPr>
          <w:lang w:val="en-GB"/>
        </w:rPr>
        <w:t>CP-OFDM, SCS 15,30 and 60kHz</w:t>
      </w:r>
    </w:p>
    <w:p w14:paraId="49630B2B" w14:textId="27F21213" w:rsidR="007B6B0F" w:rsidRDefault="007B6B0F" w:rsidP="00E3179F">
      <w:pPr>
        <w:pStyle w:val="ListParagraph"/>
        <w:numPr>
          <w:ilvl w:val="0"/>
          <w:numId w:val="11"/>
        </w:numPr>
        <w:rPr>
          <w:lang w:val="en-GB"/>
        </w:rPr>
      </w:pPr>
      <w:r>
        <w:rPr>
          <w:lang w:val="en-GB"/>
        </w:rPr>
        <w:t xml:space="preserve">20MHz CBW, fully allocated, </w:t>
      </w:r>
      <w:proofErr w:type="spellStart"/>
      <w:r>
        <w:rPr>
          <w:lang w:val="en-GB"/>
        </w:rPr>
        <w:t>ie</w:t>
      </w:r>
      <w:proofErr w:type="spellEnd"/>
      <w:r>
        <w:rPr>
          <w:lang w:val="en-GB"/>
        </w:rPr>
        <w:t xml:space="preserve"> 106RB0, 51RB0, and 24RB0 at SCS15,30 and 60kHz respectively.</w:t>
      </w:r>
    </w:p>
    <w:p w14:paraId="00B12395" w14:textId="148C2943" w:rsidR="007B6B0F" w:rsidRDefault="007B6B0F" w:rsidP="00E3179F">
      <w:pPr>
        <w:pStyle w:val="ListParagraph"/>
        <w:numPr>
          <w:ilvl w:val="0"/>
          <w:numId w:val="11"/>
        </w:numPr>
        <w:rPr>
          <w:lang w:val="en-GB"/>
        </w:rPr>
      </w:pPr>
      <w:r>
        <w:rPr>
          <w:lang w:val="en-GB"/>
        </w:rPr>
        <w:t>Modulation schemes: 64QAM and 256QAM</w:t>
      </w:r>
    </w:p>
    <w:p w14:paraId="6017A6A3" w14:textId="176F7361" w:rsidR="007B6B0F" w:rsidRDefault="007B6B0F" w:rsidP="00E3179F">
      <w:pPr>
        <w:pStyle w:val="ListParagraph"/>
        <w:numPr>
          <w:ilvl w:val="0"/>
          <w:numId w:val="11"/>
        </w:numPr>
        <w:rPr>
          <w:lang w:val="en-GB"/>
        </w:rPr>
      </w:pPr>
      <w:r>
        <w:rPr>
          <w:lang w:val="en-GB"/>
        </w:rPr>
        <w:t>14 symbols / slot</w:t>
      </w:r>
      <w:r w:rsidR="00762A22">
        <w:rPr>
          <w:lang w:val="en-GB"/>
        </w:rPr>
        <w:t>. W</w:t>
      </w:r>
      <w:r w:rsidR="00EB38D3">
        <w:rPr>
          <w:lang w:val="en-GB"/>
        </w:rPr>
        <w:t>e denote symbol 0 and 13 the first and last symbol of each slot respectively,</w:t>
      </w:r>
      <w:r w:rsidR="00762A22">
        <w:rPr>
          <w:lang w:val="en-GB"/>
        </w:rPr>
        <w:t xml:space="preserve"> and “OS” to refer to an OFDM Symbol.</w:t>
      </w:r>
    </w:p>
    <w:p w14:paraId="6B635DEA" w14:textId="77777777" w:rsidR="003F4770" w:rsidRDefault="007B6B0F" w:rsidP="00E3179F">
      <w:pPr>
        <w:pStyle w:val="ListParagraph"/>
        <w:numPr>
          <w:ilvl w:val="0"/>
          <w:numId w:val="11"/>
        </w:numPr>
        <w:rPr>
          <w:lang w:val="en-GB"/>
        </w:rPr>
      </w:pPr>
      <w:r>
        <w:rPr>
          <w:lang w:val="en-GB"/>
        </w:rPr>
        <w:t>DMRS: CDM groups 2, Type A position 2, 2 additional DMR</w:t>
      </w:r>
      <w:r w:rsidR="003F4770">
        <w:rPr>
          <w:lang w:val="en-GB"/>
        </w:rPr>
        <w:t xml:space="preserve">S positions, </w:t>
      </w:r>
      <w:proofErr w:type="spellStart"/>
      <w:r w:rsidR="003F4770">
        <w:rPr>
          <w:lang w:val="en-GB"/>
        </w:rPr>
        <w:t>ie</w:t>
      </w:r>
      <w:proofErr w:type="spellEnd"/>
      <w:r w:rsidR="003F4770">
        <w:rPr>
          <w:lang w:val="en-GB"/>
        </w:rPr>
        <w:t xml:space="preserve"> a total of 3 DMRS symbols per slot</w:t>
      </w:r>
    </w:p>
    <w:p w14:paraId="25B83275" w14:textId="6F7906D7" w:rsidR="007B6B0F" w:rsidRPr="007B6B0F" w:rsidRDefault="003F4770" w:rsidP="00E3179F">
      <w:pPr>
        <w:pStyle w:val="ListParagraph"/>
        <w:numPr>
          <w:ilvl w:val="0"/>
          <w:numId w:val="11"/>
        </w:numPr>
        <w:rPr>
          <w:lang w:val="en-GB"/>
        </w:rPr>
      </w:pPr>
      <w:r>
        <w:rPr>
          <w:lang w:val="en-GB"/>
        </w:rPr>
        <w:t>PUSCH mapping type A.</w:t>
      </w:r>
    </w:p>
    <w:p w14:paraId="13EE65FF" w14:textId="79906881" w:rsidR="007D6B18" w:rsidRPr="00E45A7B" w:rsidRDefault="00C13EA5" w:rsidP="007D6B18">
      <w:pPr>
        <w:pStyle w:val="Heading5"/>
        <w:numPr>
          <w:ilvl w:val="0"/>
          <w:numId w:val="0"/>
        </w:numPr>
        <w:spacing w:after="240"/>
        <w:rPr>
          <w:rStyle w:val="Strong"/>
        </w:rPr>
      </w:pPr>
      <w:r>
        <w:rPr>
          <w:rStyle w:val="Strong"/>
        </w:rPr>
        <w:t xml:space="preserve">RF Transient Characteristics and EVM </w:t>
      </w:r>
      <w:r w:rsidR="00170FB7">
        <w:rPr>
          <w:rStyle w:val="Strong"/>
        </w:rPr>
        <w:t>M</w:t>
      </w:r>
      <w:r>
        <w:rPr>
          <w:rStyle w:val="Strong"/>
        </w:rPr>
        <w:t xml:space="preserve">easurement </w:t>
      </w:r>
      <w:r w:rsidR="00170FB7">
        <w:rPr>
          <w:rStyle w:val="Strong"/>
        </w:rPr>
        <w:t>P</w:t>
      </w:r>
      <w:r>
        <w:rPr>
          <w:rStyle w:val="Strong"/>
        </w:rPr>
        <w:t>rocedure</w:t>
      </w:r>
    </w:p>
    <w:p w14:paraId="788F7518" w14:textId="340613C7" w:rsidR="007B6B0F" w:rsidRDefault="00C13EA5" w:rsidP="007D6B18">
      <w:pPr>
        <w:spacing w:after="0"/>
        <w:jc w:val="both"/>
      </w:pPr>
      <w:r>
        <w:t xml:space="preserve">As proposed </w:t>
      </w:r>
      <w:r w:rsidRPr="002D5EA7">
        <w:t>in [</w:t>
      </w:r>
      <w:r w:rsidR="002D5EA7" w:rsidRPr="002D5EA7">
        <w:t>2-3</w:t>
      </w:r>
      <w:r w:rsidRPr="002D5EA7">
        <w:t>],</w:t>
      </w:r>
      <w:r>
        <w:t xml:space="preserve"> the </w:t>
      </w:r>
      <w:r w:rsidR="007B6B0F">
        <w:t xml:space="preserve">RF transient is generated with a </w:t>
      </w:r>
      <w:r>
        <w:t>20dB step-up power change</w:t>
      </w:r>
      <w:r w:rsidR="002D5EA7">
        <w:t xml:space="preserve"> emulating a 1:100 RB allocation change at slot boundaries</w:t>
      </w:r>
      <w:r w:rsidR="007B6B0F">
        <w:t xml:space="preserve">. All measurements are performed on a 2600MHz modulated carrier. </w:t>
      </w:r>
    </w:p>
    <w:p w14:paraId="4294D273" w14:textId="77777777" w:rsidR="007B6B0F" w:rsidRDefault="007B6B0F" w:rsidP="007D6B18">
      <w:pPr>
        <w:spacing w:after="0"/>
        <w:jc w:val="both"/>
      </w:pPr>
    </w:p>
    <w:p w14:paraId="6ABBBEED" w14:textId="328C11D4" w:rsidR="007B6B0F" w:rsidRDefault="007B6B0F" w:rsidP="007D6B18">
      <w:pPr>
        <w:spacing w:after="0"/>
        <w:jc w:val="both"/>
      </w:pPr>
      <w:r>
        <w:t>The transient profile characteristics are:</w:t>
      </w:r>
    </w:p>
    <w:p w14:paraId="3BB6ABD6" w14:textId="77777777" w:rsidR="007B6B0F" w:rsidRDefault="007B6B0F" w:rsidP="00E3179F">
      <w:pPr>
        <w:pStyle w:val="ListParagraph"/>
        <w:numPr>
          <w:ilvl w:val="0"/>
          <w:numId w:val="10"/>
        </w:numPr>
        <w:spacing w:after="0"/>
        <w:jc w:val="both"/>
      </w:pPr>
      <w:r>
        <w:t>20dB step-up power change,</w:t>
      </w:r>
    </w:p>
    <w:p w14:paraId="5FD1606E" w14:textId="1CBDB209" w:rsidR="006C271D" w:rsidRDefault="007B6B0F" w:rsidP="00E3179F">
      <w:pPr>
        <w:pStyle w:val="ListParagraph"/>
        <w:numPr>
          <w:ilvl w:val="0"/>
          <w:numId w:val="10"/>
        </w:numPr>
        <w:spacing w:after="0"/>
        <w:jc w:val="both"/>
      </w:pPr>
      <w:r>
        <w:t xml:space="preserve">Exponential rise profile as shown in </w:t>
      </w:r>
      <w:r w:rsidR="003617B1">
        <w:fldChar w:fldCharType="begin"/>
      </w:r>
      <w:r w:rsidR="003617B1">
        <w:instrText xml:space="preserve"> REF _Ref32486482 \h </w:instrText>
      </w:r>
      <w:r w:rsidR="003617B1">
        <w:fldChar w:fldCharType="separate"/>
      </w:r>
      <w:r w:rsidR="003617B1">
        <w:t xml:space="preserve">Figure </w:t>
      </w:r>
      <w:r w:rsidR="003617B1">
        <w:rPr>
          <w:noProof/>
        </w:rPr>
        <w:t>2</w:t>
      </w:r>
      <w:r w:rsidR="003617B1">
        <w:fldChar w:fldCharType="end"/>
      </w:r>
      <w:r>
        <w:t>,</w:t>
      </w:r>
    </w:p>
    <w:p w14:paraId="2C04FDFC" w14:textId="26BB8BE7" w:rsidR="007B6B0F" w:rsidRDefault="007B6B0F" w:rsidP="00E3179F">
      <w:pPr>
        <w:pStyle w:val="ListParagraph"/>
        <w:numPr>
          <w:ilvl w:val="0"/>
          <w:numId w:val="10"/>
        </w:numPr>
        <w:spacing w:after="0"/>
        <w:jc w:val="both"/>
      </w:pPr>
      <w:r>
        <w:t>RF Transient start position or Ti</w:t>
      </w:r>
      <w:r w:rsidR="00E419F4">
        <w:t>ming Advance: programmable in 1</w:t>
      </w:r>
      <w:r>
        <w:t>0ns steps</w:t>
      </w:r>
    </w:p>
    <w:p w14:paraId="64837A67" w14:textId="17EC04F1" w:rsidR="007B6B0F" w:rsidRDefault="007B6B0F" w:rsidP="00E3179F">
      <w:pPr>
        <w:pStyle w:val="ListParagraph"/>
        <w:numPr>
          <w:ilvl w:val="0"/>
          <w:numId w:val="10"/>
        </w:numPr>
        <w:spacing w:after="0"/>
        <w:jc w:val="both"/>
      </w:pPr>
      <w:r>
        <w:t>RF Transi</w:t>
      </w:r>
      <w:r w:rsidR="00E419F4">
        <w:t>ent duration: programmable in 1</w:t>
      </w:r>
      <w:r>
        <w:t>0ns steps.</w:t>
      </w:r>
    </w:p>
    <w:p w14:paraId="0CE1C7BE" w14:textId="660F0D9C" w:rsidR="0033577F" w:rsidRDefault="0033577F" w:rsidP="0033577F">
      <w:pPr>
        <w:spacing w:after="0"/>
        <w:jc w:val="both"/>
      </w:pPr>
    </w:p>
    <w:p w14:paraId="6A89FD79" w14:textId="3350C26B" w:rsidR="0033577F" w:rsidRDefault="00423B88" w:rsidP="00423B88">
      <w:pPr>
        <w:spacing w:after="0"/>
        <w:jc w:val="center"/>
      </w:pPr>
      <w:r w:rsidRPr="00423B88">
        <w:rPr>
          <w:noProof/>
        </w:rPr>
        <w:drawing>
          <wp:inline distT="0" distB="0" distL="0" distR="0" wp14:anchorId="78F47640" wp14:editId="25501F4D">
            <wp:extent cx="3307715" cy="2388419"/>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19708" cy="2397079"/>
                    </a:xfrm>
                    <a:prstGeom prst="rect">
                      <a:avLst/>
                    </a:prstGeom>
                    <a:noFill/>
                    <a:ln>
                      <a:noFill/>
                    </a:ln>
                  </pic:spPr>
                </pic:pic>
              </a:graphicData>
            </a:graphic>
          </wp:inline>
        </w:drawing>
      </w:r>
    </w:p>
    <w:p w14:paraId="5D3E7930" w14:textId="59B181B0" w:rsidR="0033577F" w:rsidRDefault="00423B88" w:rsidP="00423B88">
      <w:pPr>
        <w:pStyle w:val="Caption"/>
      </w:pPr>
      <w:bookmarkStart w:id="2" w:name="_Ref32486482"/>
      <w:r>
        <w:t xml:space="preserve">Figure </w:t>
      </w:r>
      <w:r w:rsidR="00172DD1">
        <w:fldChar w:fldCharType="begin"/>
      </w:r>
      <w:r w:rsidR="00172DD1">
        <w:instrText xml:space="preserve"> SEQ Figure \* ARABIC </w:instrText>
      </w:r>
      <w:r w:rsidR="00172DD1">
        <w:fldChar w:fldCharType="separate"/>
      </w:r>
      <w:r w:rsidR="00947B79">
        <w:rPr>
          <w:noProof/>
        </w:rPr>
        <w:t>2</w:t>
      </w:r>
      <w:r w:rsidR="00172DD1">
        <w:rPr>
          <w:noProof/>
        </w:rPr>
        <w:fldChar w:fldCharType="end"/>
      </w:r>
      <w:bookmarkEnd w:id="2"/>
      <w:r>
        <w:t>: Exponential RF transient profile example used for measurements: measured PA RF transient vs digital IQ input stimulus (green - bottom right)</w:t>
      </w:r>
    </w:p>
    <w:p w14:paraId="075DB5BA" w14:textId="77777777" w:rsidR="0033577F" w:rsidRDefault="0033577F" w:rsidP="0033577F">
      <w:pPr>
        <w:spacing w:after="0"/>
        <w:jc w:val="both"/>
      </w:pPr>
    </w:p>
    <w:p w14:paraId="47073072" w14:textId="7465B78F" w:rsidR="007B6B0F" w:rsidRDefault="003F4770" w:rsidP="007B6B0F">
      <w:pPr>
        <w:spacing w:after="0"/>
        <w:jc w:val="both"/>
      </w:pPr>
      <w:r>
        <w:t>For EVM measurements:</w:t>
      </w:r>
    </w:p>
    <w:p w14:paraId="7D3FCEC6" w14:textId="1AEC88C5" w:rsidR="003F4770" w:rsidRDefault="003F4770" w:rsidP="00E3179F">
      <w:pPr>
        <w:pStyle w:val="ListParagraph"/>
        <w:numPr>
          <w:ilvl w:val="0"/>
          <w:numId w:val="12"/>
        </w:numPr>
        <w:spacing w:after="0"/>
        <w:jc w:val="both"/>
      </w:pPr>
      <w:r>
        <w:t>For every symbol,</w:t>
      </w:r>
      <w:r w:rsidR="002D5EA7">
        <w:t xml:space="preserve"> an RF Vector Signal </w:t>
      </w:r>
      <w:r w:rsidR="00170FB7">
        <w:t>Analyzer</w:t>
      </w:r>
      <w:r w:rsidR="002D5EA7">
        <w:t xml:space="preserve"> is used to capture</w:t>
      </w:r>
      <w:r>
        <w:t xml:space="preserve"> both </w:t>
      </w:r>
      <w:proofErr w:type="spellStart"/>
      <w:r>
        <w:t>FFT_low</w:t>
      </w:r>
      <w:proofErr w:type="spellEnd"/>
      <w:r>
        <w:t xml:space="preserve"> and </w:t>
      </w:r>
      <w:proofErr w:type="spellStart"/>
      <w:r>
        <w:t>FFT_high</w:t>
      </w:r>
      <w:proofErr w:type="spellEnd"/>
      <w:r>
        <w:t xml:space="preserve"> EVM measurement reports</w:t>
      </w:r>
      <w:r w:rsidR="002D5EA7">
        <w:t xml:space="preserve">. The EVM values </w:t>
      </w:r>
      <w:r w:rsidR="00170FB7">
        <w:t>a</w:t>
      </w:r>
      <w:r w:rsidR="002D5EA7">
        <w:t>re</w:t>
      </w:r>
      <w:r>
        <w:t xml:space="preserve"> averaged over 10ms,</w:t>
      </w:r>
    </w:p>
    <w:p w14:paraId="71B5F18C" w14:textId="789EB142" w:rsidR="003F4770" w:rsidRDefault="00170FB7" w:rsidP="00E3179F">
      <w:pPr>
        <w:pStyle w:val="ListParagraph"/>
        <w:numPr>
          <w:ilvl w:val="0"/>
          <w:numId w:val="12"/>
        </w:numPr>
        <w:spacing w:after="0"/>
        <w:jc w:val="both"/>
      </w:pPr>
      <w:r>
        <w:t>Once captured, each</w:t>
      </w:r>
      <w:r w:rsidR="002D5EA7">
        <w:t xml:space="preserve"> </w:t>
      </w:r>
      <w:r>
        <w:t xml:space="preserve">EVM </w:t>
      </w:r>
      <w:r w:rsidR="002D5EA7">
        <w:t xml:space="preserve">data is </w:t>
      </w:r>
      <w:r w:rsidR="003F4770">
        <w:t>post</w:t>
      </w:r>
      <w:r>
        <w:t>-</w:t>
      </w:r>
      <w:r w:rsidR="003F4770">
        <w:t>process</w:t>
      </w:r>
      <w:r w:rsidR="002D5EA7">
        <w:t>ed</w:t>
      </w:r>
      <w:r w:rsidR="003F4770">
        <w:t xml:space="preserve"> to evaluate both EVM=max(</w:t>
      </w:r>
      <w:proofErr w:type="spellStart"/>
      <w:r w:rsidR="003F4770">
        <w:t>EVM_</w:t>
      </w:r>
      <w:proofErr w:type="gramStart"/>
      <w:r w:rsidR="003F4770">
        <w:t>l,EVM</w:t>
      </w:r>
      <w:proofErr w:type="gramEnd"/>
      <w:r w:rsidR="003F4770">
        <w:t>_h</w:t>
      </w:r>
      <w:proofErr w:type="spellEnd"/>
      <w:r w:rsidR="003F4770">
        <w:t>) and EVM=min(</w:t>
      </w:r>
      <w:proofErr w:type="spellStart"/>
      <w:r w:rsidR="003F4770">
        <w:t>EVM_l,EVM_h</w:t>
      </w:r>
      <w:proofErr w:type="spellEnd"/>
      <w:r w:rsidR="003F4770">
        <w:t>), symbol per symbol across all slots.</w:t>
      </w:r>
    </w:p>
    <w:p w14:paraId="4F952CA3" w14:textId="77777777" w:rsidR="003F4770" w:rsidRDefault="003F4770" w:rsidP="003F4770">
      <w:pPr>
        <w:spacing w:after="0"/>
        <w:jc w:val="both"/>
      </w:pPr>
    </w:p>
    <w:p w14:paraId="66A3AE0C" w14:textId="7CB04197" w:rsidR="00A20FBB" w:rsidRPr="00E45A7B" w:rsidRDefault="00A20FBB" w:rsidP="00A20FBB">
      <w:pPr>
        <w:pStyle w:val="Heading5"/>
        <w:numPr>
          <w:ilvl w:val="0"/>
          <w:numId w:val="0"/>
        </w:numPr>
        <w:spacing w:after="240"/>
        <w:rPr>
          <w:rStyle w:val="Strong"/>
        </w:rPr>
      </w:pPr>
      <w:r>
        <w:rPr>
          <w:rStyle w:val="Strong"/>
        </w:rPr>
        <w:t xml:space="preserve">PA </w:t>
      </w:r>
      <w:r w:rsidR="00891539">
        <w:rPr>
          <w:rStyle w:val="Strong"/>
        </w:rPr>
        <w:t>I</w:t>
      </w:r>
      <w:r w:rsidR="009A29C1">
        <w:rPr>
          <w:rStyle w:val="Strong"/>
        </w:rPr>
        <w:t>ntrinsic</w:t>
      </w:r>
      <w:r w:rsidR="00891539">
        <w:rPr>
          <w:rStyle w:val="Strong"/>
        </w:rPr>
        <w:t xml:space="preserve"> EVM F</w:t>
      </w:r>
      <w:r w:rsidR="0033577F">
        <w:rPr>
          <w:rStyle w:val="Strong"/>
        </w:rPr>
        <w:t xml:space="preserve">loor </w:t>
      </w:r>
      <w:r w:rsidR="00891539">
        <w:rPr>
          <w:rStyle w:val="Strong"/>
        </w:rPr>
        <w:t>C</w:t>
      </w:r>
      <w:r>
        <w:rPr>
          <w:rStyle w:val="Strong"/>
        </w:rPr>
        <w:t>alibration</w:t>
      </w:r>
    </w:p>
    <w:p w14:paraId="15E8D980" w14:textId="371F2B9B" w:rsidR="0033577F" w:rsidRDefault="00891539" w:rsidP="0033577F">
      <w:pPr>
        <w:spacing w:after="0"/>
        <w:jc w:val="both"/>
      </w:pPr>
      <w:r>
        <w:t xml:space="preserve">Throughout this document we use “Pre-event” to refer to the slot prior to the start of RF transient event, and “Post-event” to refer to the slot where </w:t>
      </w:r>
      <w:r w:rsidR="00170FB7">
        <w:t xml:space="preserve">the </w:t>
      </w:r>
      <w:r>
        <w:t>transient settles/ends. W</w:t>
      </w:r>
      <w:r w:rsidR="0033577F">
        <w:t xml:space="preserve">e calibrate the </w:t>
      </w:r>
      <w:r>
        <w:t xml:space="preserve">modulated carrier </w:t>
      </w:r>
      <w:r w:rsidR="0033577F">
        <w:t xml:space="preserve">EVM floor by adjusting the RF transient “high power level” to reach the following EVM </w:t>
      </w:r>
      <w:r w:rsidR="00170FB7">
        <w:t xml:space="preserve">levels </w:t>
      </w:r>
      <w:r w:rsidR="00E419F4">
        <w:t>using EVM=</w:t>
      </w:r>
      <w:proofErr w:type="gramStart"/>
      <w:r w:rsidR="00E419F4">
        <w:t>max(</w:t>
      </w:r>
      <w:proofErr w:type="spellStart"/>
      <w:proofErr w:type="gramEnd"/>
      <w:r w:rsidR="00E419F4">
        <w:t>EVM_l</w:t>
      </w:r>
      <w:proofErr w:type="spellEnd"/>
      <w:r w:rsidR="00E419F4">
        <w:t xml:space="preserve">, </w:t>
      </w:r>
      <w:proofErr w:type="spellStart"/>
      <w:r w:rsidR="00E419F4">
        <w:t>EVM_h</w:t>
      </w:r>
      <w:proofErr w:type="spellEnd"/>
      <w:r w:rsidR="00E419F4">
        <w:t>)</w:t>
      </w:r>
      <w:r>
        <w:t>:</w:t>
      </w:r>
      <w:r w:rsidR="00241A43">
        <w:t xml:space="preserve"> </w:t>
      </w:r>
    </w:p>
    <w:p w14:paraId="20ECD2DA" w14:textId="1FC2CE71" w:rsidR="0033577F" w:rsidRDefault="0033577F" w:rsidP="00E3179F">
      <w:pPr>
        <w:pStyle w:val="ListParagraph"/>
        <w:numPr>
          <w:ilvl w:val="0"/>
          <w:numId w:val="13"/>
        </w:numPr>
        <w:spacing w:after="0"/>
        <w:jc w:val="both"/>
      </w:pPr>
      <w:r>
        <w:t xml:space="preserve">256QAM: </w:t>
      </w:r>
      <w:r w:rsidR="00241A43">
        <w:t xml:space="preserve">Post-event or high power level </w:t>
      </w:r>
      <w:proofErr w:type="spellStart"/>
      <w:r w:rsidR="00241A43">
        <w:t>rmsEVM</w:t>
      </w:r>
      <w:proofErr w:type="spellEnd"/>
      <w:r w:rsidR="003617B1">
        <w:t xml:space="preserve"> floor</w:t>
      </w:r>
      <w:r w:rsidR="00241A43">
        <w:t xml:space="preserve">: 2% , Pre-event, or </w:t>
      </w:r>
      <w:r w:rsidR="00891539">
        <w:t>‘</w:t>
      </w:r>
      <w:r w:rsidR="00241A43">
        <w:t xml:space="preserve">Low power level </w:t>
      </w:r>
      <w:proofErr w:type="spellStart"/>
      <w:r w:rsidR="00241A43">
        <w:t>rmsEVM</w:t>
      </w:r>
      <w:proofErr w:type="spellEnd"/>
      <w:r w:rsidR="00891539">
        <w:t>’</w:t>
      </w:r>
      <w:r w:rsidR="00241A43">
        <w:t xml:space="preserve"> &lt;1%</w:t>
      </w:r>
    </w:p>
    <w:p w14:paraId="31A39823" w14:textId="7F9F7363" w:rsidR="00241A43" w:rsidRDefault="0033577F" w:rsidP="00E3179F">
      <w:pPr>
        <w:pStyle w:val="ListParagraph"/>
        <w:numPr>
          <w:ilvl w:val="0"/>
          <w:numId w:val="13"/>
        </w:numPr>
        <w:spacing w:after="0"/>
        <w:jc w:val="both"/>
      </w:pPr>
      <w:r>
        <w:t xml:space="preserve">64QAM: </w:t>
      </w:r>
      <w:r w:rsidR="00241A43">
        <w:t xml:space="preserve">Post-event or high power level </w:t>
      </w:r>
      <w:proofErr w:type="spellStart"/>
      <w:r w:rsidR="00241A43">
        <w:t>rmsEVM</w:t>
      </w:r>
      <w:proofErr w:type="spellEnd"/>
      <w:r w:rsidR="003617B1">
        <w:t xml:space="preserve"> floor</w:t>
      </w:r>
      <w:r w:rsidR="00241A43">
        <w:t>: 6</w:t>
      </w:r>
      <w:r w:rsidR="003617B1">
        <w:t>%.</w:t>
      </w:r>
      <w:r w:rsidR="00241A43">
        <w:t xml:space="preserve"> Pre-event, or </w:t>
      </w:r>
      <w:r w:rsidR="00891539">
        <w:t>‘</w:t>
      </w:r>
      <w:r w:rsidR="00241A43">
        <w:t xml:space="preserve">Low power level </w:t>
      </w:r>
      <w:proofErr w:type="spellStart"/>
      <w:r w:rsidR="00241A43">
        <w:t>rmsEVM</w:t>
      </w:r>
      <w:proofErr w:type="spellEnd"/>
      <w:r w:rsidR="00891539">
        <w:t>’</w:t>
      </w:r>
      <w:r w:rsidR="00241A43">
        <w:t xml:space="preserve"> &lt;1%</w:t>
      </w:r>
    </w:p>
    <w:p w14:paraId="25016CC3" w14:textId="231A95AD" w:rsidR="00241A43" w:rsidRDefault="00241A43" w:rsidP="0033577F">
      <w:pPr>
        <w:spacing w:after="0"/>
        <w:jc w:val="both"/>
      </w:pPr>
    </w:p>
    <w:p w14:paraId="75472FA0" w14:textId="56C4952B" w:rsidR="005411E6" w:rsidRDefault="005411E6" w:rsidP="0033577F">
      <w:pPr>
        <w:spacing w:after="0"/>
        <w:jc w:val="both"/>
      </w:pPr>
      <w:r>
        <w:t xml:space="preserve">Calibration results of the Pre and Post-event slot </w:t>
      </w:r>
      <w:proofErr w:type="spellStart"/>
      <w:r>
        <w:t>rmsEVM</w:t>
      </w:r>
      <w:proofErr w:type="spellEnd"/>
      <w:r>
        <w:t xml:space="preserve"> per symbol are reported in </w:t>
      </w:r>
      <w:r w:rsidR="003617B1">
        <w:fldChar w:fldCharType="begin"/>
      </w:r>
      <w:r w:rsidR="003617B1">
        <w:instrText xml:space="preserve"> REF _Ref32486470 \h </w:instrText>
      </w:r>
      <w:r w:rsidR="003617B1">
        <w:fldChar w:fldCharType="separate"/>
      </w:r>
      <w:r w:rsidR="008665E5">
        <w:t xml:space="preserve">Figure </w:t>
      </w:r>
      <w:r w:rsidR="008665E5">
        <w:rPr>
          <w:noProof/>
        </w:rPr>
        <w:t>3</w:t>
      </w:r>
      <w:r w:rsidR="003617B1">
        <w:fldChar w:fldCharType="end"/>
      </w:r>
      <w:r w:rsidR="003617B1">
        <w:t xml:space="preserve"> </w:t>
      </w:r>
      <w:r>
        <w:t>below.</w:t>
      </w:r>
    </w:p>
    <w:p w14:paraId="0B5BE096" w14:textId="5EC39CCD" w:rsidR="005411E6" w:rsidRDefault="005411E6" w:rsidP="0033577F">
      <w:pPr>
        <w:spacing w:after="0"/>
        <w:jc w:val="both"/>
      </w:pPr>
    </w:p>
    <w:p w14:paraId="11635B2A" w14:textId="14A46E62" w:rsidR="005411E6" w:rsidRDefault="00971C20" w:rsidP="005411E6">
      <w:pPr>
        <w:spacing w:after="0"/>
        <w:jc w:val="right"/>
      </w:pPr>
      <w:r w:rsidRPr="00971C20">
        <w:rPr>
          <w:noProof/>
        </w:rPr>
        <w:lastRenderedPageBreak/>
        <w:drawing>
          <wp:inline distT="0" distB="0" distL="0" distR="0" wp14:anchorId="032B73AE" wp14:editId="688C3450">
            <wp:extent cx="6335395" cy="251904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335395" cy="2519045"/>
                    </a:xfrm>
                    <a:prstGeom prst="rect">
                      <a:avLst/>
                    </a:prstGeom>
                  </pic:spPr>
                </pic:pic>
              </a:graphicData>
            </a:graphic>
          </wp:inline>
        </w:drawing>
      </w:r>
    </w:p>
    <w:p w14:paraId="1657FBFB" w14:textId="41B4E361" w:rsidR="00241A43" w:rsidRDefault="00241A43" w:rsidP="00241A43">
      <w:pPr>
        <w:spacing w:after="0"/>
        <w:jc w:val="center"/>
      </w:pPr>
    </w:p>
    <w:p w14:paraId="37FF4B08" w14:textId="114B82AC" w:rsidR="00241A43" w:rsidRDefault="005411E6" w:rsidP="00405097">
      <w:pPr>
        <w:pStyle w:val="Caption"/>
      </w:pPr>
      <w:bookmarkStart w:id="3" w:name="_Ref32486470"/>
      <w:r>
        <w:t xml:space="preserve">Figure </w:t>
      </w:r>
      <w:r w:rsidR="00172DD1">
        <w:fldChar w:fldCharType="begin"/>
      </w:r>
      <w:r w:rsidR="00172DD1">
        <w:instrText xml:space="preserve"> SEQ Figure \* ARABIC </w:instrText>
      </w:r>
      <w:r w:rsidR="00172DD1">
        <w:fldChar w:fldCharType="separate"/>
      </w:r>
      <w:r w:rsidR="00947B79">
        <w:rPr>
          <w:noProof/>
        </w:rPr>
        <w:t>3</w:t>
      </w:r>
      <w:r w:rsidR="00172DD1">
        <w:rPr>
          <w:noProof/>
        </w:rPr>
        <w:fldChar w:fldCharType="end"/>
      </w:r>
      <w:bookmarkEnd w:id="3"/>
      <w:r>
        <w:t xml:space="preserve">: </w:t>
      </w:r>
      <w:proofErr w:type="spellStart"/>
      <w:r>
        <w:t>rmsEVM</w:t>
      </w:r>
      <w:proofErr w:type="spellEnd"/>
      <w:r>
        <w:t xml:space="preserve"> per symbol in Pre-event and Post-event slots for 20dB step-up power change, 10ns RF transient period centered at slot boundaries. Left: 64QAM (transition from &lt;1% to 5.9% </w:t>
      </w:r>
      <w:proofErr w:type="spellStart"/>
      <w:r>
        <w:t>rms</w:t>
      </w:r>
      <w:proofErr w:type="spellEnd"/>
      <w:r>
        <w:t xml:space="preserve"> EVM), Right: 256QAM (transition from &lt;1% to 2% </w:t>
      </w:r>
      <w:proofErr w:type="spellStart"/>
      <w:r>
        <w:t>rms</w:t>
      </w:r>
      <w:proofErr w:type="spellEnd"/>
      <w:r>
        <w:t xml:space="preserve"> EVM).</w:t>
      </w:r>
      <w:r w:rsidR="00971C20">
        <w:t xml:space="preserve"> The vertical red dashed line represents the RF transient location.</w:t>
      </w:r>
    </w:p>
    <w:p w14:paraId="6C414B88" w14:textId="77777777" w:rsidR="00241A43" w:rsidRDefault="00241A43" w:rsidP="0033577F">
      <w:pPr>
        <w:spacing w:after="0"/>
        <w:jc w:val="both"/>
      </w:pPr>
    </w:p>
    <w:p w14:paraId="3CB2A9EA" w14:textId="595C703C" w:rsidR="0033577F" w:rsidRDefault="0033577F" w:rsidP="0033577F">
      <w:pPr>
        <w:spacing w:after="0"/>
        <w:jc w:val="both"/>
      </w:pPr>
      <w:r>
        <w:t>The high power level calibration is performed with a near instanta</w:t>
      </w:r>
      <w:r w:rsidR="00241A43">
        <w:t>neous RF transient period (</w:t>
      </w:r>
      <w:proofErr w:type="spellStart"/>
      <w:r w:rsidR="00241A43">
        <w:t>tp</w:t>
      </w:r>
      <w:proofErr w:type="spellEnd"/>
      <w:r w:rsidR="00241A43">
        <w:t>=1</w:t>
      </w:r>
      <w:r>
        <w:t>0ns) centered at slot boundaries</w:t>
      </w:r>
      <w:r w:rsidR="00E419F4">
        <w:t xml:space="preserve"> as shown in</w:t>
      </w:r>
      <w:r w:rsidR="008665E5">
        <w:t xml:space="preserve"> </w:t>
      </w:r>
      <w:r w:rsidR="008665E5">
        <w:fldChar w:fldCharType="begin"/>
      </w:r>
      <w:r w:rsidR="008665E5">
        <w:instrText xml:space="preserve"> REF _Ref32510706 \h </w:instrText>
      </w:r>
      <w:r w:rsidR="008665E5">
        <w:fldChar w:fldCharType="separate"/>
      </w:r>
      <w:r w:rsidR="008665E5">
        <w:t xml:space="preserve">Figure </w:t>
      </w:r>
      <w:r w:rsidR="008665E5">
        <w:rPr>
          <w:noProof/>
        </w:rPr>
        <w:t>4</w:t>
      </w:r>
      <w:r w:rsidR="008665E5">
        <w:fldChar w:fldCharType="end"/>
      </w:r>
      <w:r>
        <w:t xml:space="preserve">. It can be seen that the resulting PA high power levels are 25.1 </w:t>
      </w:r>
      <w:proofErr w:type="spellStart"/>
      <w:r>
        <w:t>dBm</w:t>
      </w:r>
      <w:proofErr w:type="spellEnd"/>
      <w:r>
        <w:t xml:space="preserve"> for 64QAM and 20.3 </w:t>
      </w:r>
      <w:proofErr w:type="spellStart"/>
      <w:r>
        <w:t>dBm</w:t>
      </w:r>
      <w:proofErr w:type="spellEnd"/>
      <w:r>
        <w:t xml:space="preserve"> for 256QAM.</w:t>
      </w:r>
    </w:p>
    <w:p w14:paraId="01FD1496" w14:textId="650B6AEC" w:rsidR="0033577F" w:rsidRDefault="0033577F" w:rsidP="007D6B18">
      <w:pPr>
        <w:spacing w:after="0"/>
        <w:jc w:val="both"/>
      </w:pPr>
    </w:p>
    <w:p w14:paraId="0D22FE42" w14:textId="6049A7C1" w:rsidR="0033577F" w:rsidRDefault="0033577F" w:rsidP="007D6B18">
      <w:pPr>
        <w:spacing w:after="0"/>
        <w:jc w:val="both"/>
      </w:pPr>
      <w:r w:rsidRPr="0033577F">
        <w:rPr>
          <w:noProof/>
        </w:rPr>
        <w:drawing>
          <wp:inline distT="0" distB="0" distL="0" distR="0" wp14:anchorId="04B58A0F" wp14:editId="1DE18684">
            <wp:extent cx="6189345" cy="251714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89345" cy="2517140"/>
                    </a:xfrm>
                    <a:prstGeom prst="rect">
                      <a:avLst/>
                    </a:prstGeom>
                    <a:noFill/>
                    <a:ln>
                      <a:noFill/>
                    </a:ln>
                  </pic:spPr>
                </pic:pic>
              </a:graphicData>
            </a:graphic>
          </wp:inline>
        </w:drawing>
      </w:r>
    </w:p>
    <w:p w14:paraId="76AAE691" w14:textId="77777777" w:rsidR="0033577F" w:rsidRDefault="0033577F" w:rsidP="007D6B18">
      <w:pPr>
        <w:spacing w:after="0"/>
        <w:jc w:val="both"/>
      </w:pPr>
    </w:p>
    <w:p w14:paraId="0211D4EE" w14:textId="7B758AFB" w:rsidR="0033577F" w:rsidRDefault="0033577F" w:rsidP="008318E7">
      <w:pPr>
        <w:pStyle w:val="Caption"/>
      </w:pPr>
      <w:bookmarkStart w:id="4" w:name="_Ref32510706"/>
      <w:r>
        <w:t xml:space="preserve">Figure </w:t>
      </w:r>
      <w:r w:rsidR="00172DD1">
        <w:fldChar w:fldCharType="begin"/>
      </w:r>
      <w:r w:rsidR="00172DD1">
        <w:instrText xml:space="preserve"> SEQ Figure \* ARABIC </w:instrText>
      </w:r>
      <w:r w:rsidR="00172DD1">
        <w:fldChar w:fldCharType="separate"/>
      </w:r>
      <w:r w:rsidR="00947B79">
        <w:rPr>
          <w:noProof/>
        </w:rPr>
        <w:t>4</w:t>
      </w:r>
      <w:r w:rsidR="00172DD1">
        <w:rPr>
          <w:noProof/>
        </w:rPr>
        <w:fldChar w:fldCharType="end"/>
      </w:r>
      <w:bookmarkEnd w:id="4"/>
      <w:r>
        <w:t>: PA output power profile for 20dB step-up power change</w:t>
      </w:r>
      <w:r w:rsidR="00594FE4">
        <w:t xml:space="preserve"> to achieve 64QAM 0.8% to 6% EVM transition (left) and 256QAM 0.8% to 2% </w:t>
      </w:r>
      <w:proofErr w:type="spellStart"/>
      <w:r w:rsidR="00594FE4">
        <w:t>rms</w:t>
      </w:r>
      <w:proofErr w:type="spellEnd"/>
      <w:r w:rsidR="00594FE4">
        <w:t xml:space="preserve"> EVM transition (right) </w:t>
      </w:r>
      <w:r>
        <w:t>.</w:t>
      </w:r>
      <w:r w:rsidR="008318E7" w:rsidRPr="008318E7">
        <w:t xml:space="preserve"> </w:t>
      </w:r>
      <w:r w:rsidR="008318E7">
        <w:t>The vertical red dashed line represents the RF transient location.</w:t>
      </w:r>
    </w:p>
    <w:p w14:paraId="5108DECE" w14:textId="2636C8E1" w:rsidR="00B94B7B" w:rsidRDefault="009A29C1" w:rsidP="00B94B7B">
      <w:pPr>
        <w:pStyle w:val="Heading2"/>
        <w:spacing w:after="240"/>
        <w:rPr>
          <w:sz w:val="36"/>
          <w:lang w:val="en-US"/>
        </w:rPr>
      </w:pPr>
      <w:r>
        <w:rPr>
          <w:sz w:val="36"/>
          <w:lang w:val="en-US"/>
        </w:rPr>
        <w:t>EVM</w:t>
      </w:r>
      <w:r w:rsidR="00EA0A48">
        <w:rPr>
          <w:sz w:val="36"/>
          <w:lang w:val="en-US"/>
        </w:rPr>
        <w:t xml:space="preserve"> </w:t>
      </w:r>
      <w:r w:rsidR="007F170E">
        <w:rPr>
          <w:sz w:val="36"/>
          <w:lang w:val="en-US"/>
        </w:rPr>
        <w:t>Measurements</w:t>
      </w:r>
    </w:p>
    <w:p w14:paraId="218B8F79" w14:textId="66D8241E" w:rsidR="00971C20" w:rsidRDefault="00FB2ACC" w:rsidP="00971C20">
      <w:pPr>
        <w:pStyle w:val="Heading3"/>
        <w:tabs>
          <w:tab w:val="clear" w:pos="8640"/>
          <w:tab w:val="num" w:pos="7938"/>
        </w:tabs>
        <w:spacing w:after="240"/>
        <w:ind w:left="709"/>
      </w:pPr>
      <w:r>
        <w:t>150% CP L</w:t>
      </w:r>
      <w:r w:rsidR="00971C20">
        <w:t xml:space="preserve">ength </w:t>
      </w:r>
      <w:r>
        <w:t>E</w:t>
      </w:r>
      <w:r w:rsidR="00971C20">
        <w:t xml:space="preserve">xclusion </w:t>
      </w:r>
      <w:r>
        <w:t>P</w:t>
      </w:r>
      <w:r w:rsidR="00971C20">
        <w:t>eriod using EVM=min(</w:t>
      </w:r>
      <w:proofErr w:type="spellStart"/>
      <w:r w:rsidR="00971C20">
        <w:t>EVM_</w:t>
      </w:r>
      <w:proofErr w:type="gramStart"/>
      <w:r w:rsidR="00971C20">
        <w:t>l,EVM</w:t>
      </w:r>
      <w:proofErr w:type="gramEnd"/>
      <w:r w:rsidR="00971C20">
        <w:t>_h</w:t>
      </w:r>
      <w:proofErr w:type="spellEnd"/>
      <w:r w:rsidR="00971C20">
        <w:t>)</w:t>
      </w:r>
    </w:p>
    <w:p w14:paraId="1EC51FF4" w14:textId="572B7CA6" w:rsidR="00971C20" w:rsidRDefault="00971C20" w:rsidP="007C7C84">
      <w:pPr>
        <w:jc w:val="both"/>
      </w:pPr>
      <w:r>
        <w:t>To demonstrate that the adoption of EVM formula EVM=min(</w:t>
      </w:r>
      <w:proofErr w:type="spellStart"/>
      <w:r>
        <w:t>EVM_l,EVM_h</w:t>
      </w:r>
      <w:proofErr w:type="spellEnd"/>
      <w:r>
        <w:t>) in symbols where the transient occurs ensures that an exclusion period of 150% CP length is</w:t>
      </w:r>
      <w:r w:rsidR="00086C5B">
        <w:t xml:space="preserve"> effectively</w:t>
      </w:r>
      <w:r>
        <w:t xml:space="preserve"> created, we sweep the RF “</w:t>
      </w:r>
      <w:proofErr w:type="spellStart"/>
      <w:r>
        <w:t>tp</w:t>
      </w:r>
      <w:proofErr w:type="spellEnd"/>
      <w:r>
        <w:t xml:space="preserve">”, from </w:t>
      </w:r>
      <w:r w:rsidR="00A83AC4">
        <w:t>0.5</w:t>
      </w:r>
      <w:r>
        <w:sym w:font="Symbol" w:char="F06D"/>
      </w:r>
      <w:r>
        <w:t>s to 20</w:t>
      </w:r>
      <w:r>
        <w:sym w:font="Symbol" w:char="F06D"/>
      </w:r>
      <w:r>
        <w:t>s in 500ns steps, adjusting for each transient the Timing Advance (TA) to</w:t>
      </w:r>
      <w:r w:rsidR="002230E1">
        <w:t xml:space="preserve"> equal to</w:t>
      </w:r>
      <w:r>
        <w:t xml:space="preserve"> –</w:t>
      </w:r>
      <w:proofErr w:type="spellStart"/>
      <w:r>
        <w:t>tp</w:t>
      </w:r>
      <w:proofErr w:type="spellEnd"/>
      <w:r>
        <w:t xml:space="preserve">/2 so that the RF transient is always </w:t>
      </w:r>
      <w:r w:rsidR="00A83AC4">
        <w:t xml:space="preserve">symmetrically </w:t>
      </w:r>
      <w:r>
        <w:t>centered at the boundaries between Pre-event symbol 13 / Post-event Symbol 0.</w:t>
      </w:r>
      <w:r w:rsidR="00A83AC4">
        <w:t xml:space="preserve"> An illustration of test measurement conditions is shown in </w:t>
      </w:r>
      <w:r w:rsidR="004C2A37">
        <w:fldChar w:fldCharType="begin"/>
      </w:r>
      <w:r w:rsidR="004C2A37">
        <w:instrText xml:space="preserve"> REF _Ref32486514 \h </w:instrText>
      </w:r>
      <w:r w:rsidR="007C7C84">
        <w:instrText xml:space="preserve"> \* MERGEFORMAT </w:instrText>
      </w:r>
      <w:r w:rsidR="004C2A37">
        <w:fldChar w:fldCharType="separate"/>
      </w:r>
      <w:r w:rsidR="004C2A37">
        <w:t xml:space="preserve">Figure </w:t>
      </w:r>
      <w:r w:rsidR="004C2A37">
        <w:rPr>
          <w:noProof/>
        </w:rPr>
        <w:t>5</w:t>
      </w:r>
      <w:r w:rsidR="004C2A37">
        <w:fldChar w:fldCharType="end"/>
      </w:r>
      <w:r w:rsidR="004C2A37">
        <w:t xml:space="preserve"> </w:t>
      </w:r>
      <w:r w:rsidR="00170FB7">
        <w:t xml:space="preserve">below and is representative of the 38.101-1 ON to ON, PUSCH/PUCCH to PUSCH/PUCCH transient </w:t>
      </w:r>
      <w:r w:rsidR="00170FB7">
        <w:lastRenderedPageBreak/>
        <w:t>conditions triggered in the case of either a power change, modulation or RB change.</w:t>
      </w:r>
      <w:r w:rsidR="00A46034">
        <w:t xml:space="preserve"> The</w:t>
      </w:r>
      <w:r w:rsidR="00A46034" w:rsidRPr="00A46034">
        <w:t xml:space="preserve"> transient profiles </w:t>
      </w:r>
      <w:r w:rsidR="00A46034">
        <w:t xml:space="preserve">sketched in </w:t>
      </w:r>
      <w:r w:rsidR="00A46034">
        <w:fldChar w:fldCharType="begin"/>
      </w:r>
      <w:r w:rsidR="00A46034">
        <w:instrText xml:space="preserve"> REF _Ref32486514 \h  \* MERGEFORMAT </w:instrText>
      </w:r>
      <w:r w:rsidR="00A46034">
        <w:fldChar w:fldCharType="separate"/>
      </w:r>
      <w:r w:rsidR="00A46034">
        <w:t xml:space="preserve">Figure </w:t>
      </w:r>
      <w:r w:rsidR="00A46034">
        <w:rPr>
          <w:noProof/>
        </w:rPr>
        <w:t>5</w:t>
      </w:r>
      <w:r w:rsidR="00A46034">
        <w:fldChar w:fldCharType="end"/>
      </w:r>
      <w:r w:rsidR="00A46034">
        <w:t xml:space="preserve"> </w:t>
      </w:r>
      <w:r w:rsidR="00A46034" w:rsidRPr="00A46034">
        <w:t>are presented for the sake of illustration and are not representative of the exponential transient profile used for testing.</w:t>
      </w:r>
    </w:p>
    <w:p w14:paraId="69C0F5C2" w14:textId="0934013A" w:rsidR="00A83AC4" w:rsidRDefault="00A83AC4" w:rsidP="00024FEA">
      <w:pPr>
        <w:jc w:val="center"/>
      </w:pPr>
      <w:r w:rsidRPr="00A83AC4">
        <w:rPr>
          <w:noProof/>
        </w:rPr>
        <w:drawing>
          <wp:inline distT="0" distB="0" distL="0" distR="0" wp14:anchorId="4DB90482" wp14:editId="5458EEA9">
            <wp:extent cx="5442508" cy="3235279"/>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59995" cy="3245674"/>
                    </a:xfrm>
                    <a:prstGeom prst="rect">
                      <a:avLst/>
                    </a:prstGeom>
                    <a:noFill/>
                    <a:ln>
                      <a:noFill/>
                    </a:ln>
                  </pic:spPr>
                </pic:pic>
              </a:graphicData>
            </a:graphic>
          </wp:inline>
        </w:drawing>
      </w:r>
    </w:p>
    <w:p w14:paraId="388DF2B0" w14:textId="6C307645" w:rsidR="00A83AC4" w:rsidRDefault="00A83AC4" w:rsidP="00A83AC4">
      <w:pPr>
        <w:pStyle w:val="Caption"/>
      </w:pPr>
      <w:bookmarkStart w:id="5" w:name="_Ref32486514"/>
      <w:r>
        <w:t xml:space="preserve">Figure </w:t>
      </w:r>
      <w:r w:rsidR="00172DD1">
        <w:fldChar w:fldCharType="begin"/>
      </w:r>
      <w:r w:rsidR="00172DD1">
        <w:instrText xml:space="preserve"> SEQ Figure \* ARABIC </w:instrText>
      </w:r>
      <w:r w:rsidR="00172DD1">
        <w:fldChar w:fldCharType="separate"/>
      </w:r>
      <w:r w:rsidR="00947B79">
        <w:rPr>
          <w:noProof/>
        </w:rPr>
        <w:t>5</w:t>
      </w:r>
      <w:r w:rsidR="00172DD1">
        <w:rPr>
          <w:noProof/>
        </w:rPr>
        <w:fldChar w:fldCharType="end"/>
      </w:r>
      <w:bookmarkEnd w:id="5"/>
      <w:r>
        <w:t>: Test conditions</w:t>
      </w:r>
      <w:r w:rsidR="00A46034">
        <w:t xml:space="preserve"> </w:t>
      </w:r>
      <w:r>
        <w:t>to verify EVM=min(</w:t>
      </w:r>
      <w:proofErr w:type="spellStart"/>
      <w:r>
        <w:t>EVM_l</w:t>
      </w:r>
      <w:proofErr w:type="spellEnd"/>
      <w:r>
        <w:t>,</w:t>
      </w:r>
      <w:r w:rsidR="00B96099">
        <w:t xml:space="preserve"> </w:t>
      </w:r>
      <w:proofErr w:type="spellStart"/>
      <w:r>
        <w:t>EVM_h</w:t>
      </w:r>
      <w:proofErr w:type="spellEnd"/>
      <w:r>
        <w:t>) creates an EVM exclusion period of 150%CP length. Transient period duration ‘</w:t>
      </w:r>
      <w:proofErr w:type="spellStart"/>
      <w:r>
        <w:t>tp</w:t>
      </w:r>
      <w:proofErr w:type="spellEnd"/>
      <w:r>
        <w:t>’ is swept from 0.5</w:t>
      </w:r>
      <w:r>
        <w:sym w:font="Symbol" w:char="F06D"/>
      </w:r>
      <w:r w:rsidRPr="00A83AC4">
        <w:t>s to 20</w:t>
      </w:r>
      <w:r>
        <w:sym w:font="Symbol" w:char="F06D"/>
      </w:r>
      <w:r w:rsidRPr="00A83AC4">
        <w:t>s in 500ns steps</w:t>
      </w:r>
      <w:r>
        <w:t>, and timing advanced set to –</w:t>
      </w:r>
      <w:proofErr w:type="spellStart"/>
      <w:r>
        <w:t>tp</w:t>
      </w:r>
      <w:proofErr w:type="spellEnd"/>
      <w:r>
        <w:t>/2.</w:t>
      </w:r>
    </w:p>
    <w:p w14:paraId="07440EA3" w14:textId="1311F3EC" w:rsidR="001108F1" w:rsidRDefault="007E32FF" w:rsidP="007C7C84">
      <w:pPr>
        <w:jc w:val="both"/>
        <w:rPr>
          <w:rFonts w:eastAsia="SimSun"/>
        </w:rPr>
      </w:pPr>
      <w:r>
        <w:t>For each ‘</w:t>
      </w:r>
      <w:proofErr w:type="spellStart"/>
      <w:r>
        <w:t>tp</w:t>
      </w:r>
      <w:proofErr w:type="spellEnd"/>
      <w:r>
        <w:t>’ duration, both EVM=</w:t>
      </w:r>
      <w:proofErr w:type="gramStart"/>
      <w:r>
        <w:t>max(</w:t>
      </w:r>
      <w:proofErr w:type="spellStart"/>
      <w:proofErr w:type="gramEnd"/>
      <w:r>
        <w:t>EVM_l</w:t>
      </w:r>
      <w:proofErr w:type="spellEnd"/>
      <w:r>
        <w:t xml:space="preserve">, </w:t>
      </w:r>
      <w:proofErr w:type="spellStart"/>
      <w:r>
        <w:t>EVM_h</w:t>
      </w:r>
      <w:proofErr w:type="spellEnd"/>
      <w:r>
        <w:t>) and EVM=min(</w:t>
      </w:r>
      <w:proofErr w:type="spellStart"/>
      <w:r>
        <w:t>EVM</w:t>
      </w:r>
      <w:r w:rsidR="002230E1">
        <w:t>_l,EVM_h</w:t>
      </w:r>
      <w:proofErr w:type="spellEnd"/>
      <w:r w:rsidR="002230E1">
        <w:t>) are evaluated for 64QAM and 256 QAM at</w:t>
      </w:r>
      <w:r>
        <w:t xml:space="preserve"> SCS15,30,60kHz.</w:t>
      </w:r>
      <w:r w:rsidR="00CF1334">
        <w:t xml:space="preserve"> CP-OFDM 64QAM results can be found in </w:t>
      </w:r>
      <w:r w:rsidR="00CF1334">
        <w:fldChar w:fldCharType="begin"/>
      </w:r>
      <w:r w:rsidR="00CF1334">
        <w:instrText xml:space="preserve"> REF _Ref32482121 \h </w:instrText>
      </w:r>
      <w:r w:rsidR="007C7C84">
        <w:instrText xml:space="preserve"> \* MERGEFORMAT </w:instrText>
      </w:r>
      <w:r w:rsidR="00CF1334">
        <w:fldChar w:fldCharType="separate"/>
      </w:r>
      <w:r w:rsidR="001108F1">
        <w:t xml:space="preserve">Figure </w:t>
      </w:r>
      <w:r w:rsidR="001108F1">
        <w:rPr>
          <w:noProof/>
        </w:rPr>
        <w:t>6</w:t>
      </w:r>
      <w:r w:rsidR="00CF1334">
        <w:fldChar w:fldCharType="end"/>
      </w:r>
      <w:r w:rsidR="001108F1">
        <w:t xml:space="preserve"> below.</w:t>
      </w:r>
      <w:r w:rsidR="00CF1334">
        <w:t xml:space="preserve"> CP-OFDM 256QAM results </w:t>
      </w:r>
      <w:r w:rsidR="002230E1">
        <w:t xml:space="preserve">can be found </w:t>
      </w:r>
      <w:r w:rsidR="00CF1334">
        <w:t>in</w:t>
      </w:r>
      <w:r w:rsidR="00CF1334" w:rsidRPr="00CF1334">
        <w:rPr>
          <w:rFonts w:eastAsia="SimSun"/>
        </w:rPr>
        <w:t xml:space="preserve"> </w:t>
      </w:r>
      <w:r w:rsidR="00CF1334">
        <w:rPr>
          <w:rFonts w:eastAsia="SimSun"/>
        </w:rPr>
        <w:t>in the Annex of this document</w:t>
      </w:r>
      <w:r w:rsidR="002230E1">
        <w:rPr>
          <w:rFonts w:eastAsia="SimSun"/>
        </w:rPr>
        <w:t>, where measurements have</w:t>
      </w:r>
      <w:r w:rsidR="00170FB7">
        <w:rPr>
          <w:rFonts w:eastAsia="SimSun"/>
        </w:rPr>
        <w:t xml:space="preserve"> been</w:t>
      </w:r>
      <w:r w:rsidR="002230E1">
        <w:rPr>
          <w:rFonts w:eastAsia="SimSun"/>
        </w:rPr>
        <w:t xml:space="preserve"> captured </w:t>
      </w:r>
      <w:r w:rsidR="00170FB7">
        <w:rPr>
          <w:rFonts w:eastAsia="SimSun"/>
        </w:rPr>
        <w:t xml:space="preserve">using a coarser </w:t>
      </w:r>
      <w:r w:rsidR="002230E1">
        <w:rPr>
          <w:rFonts w:eastAsia="SimSun"/>
        </w:rPr>
        <w:t>1</w:t>
      </w:r>
      <w:r w:rsidR="002230E1">
        <w:sym w:font="Symbol" w:char="F06D"/>
      </w:r>
      <w:r w:rsidR="002230E1" w:rsidRPr="00A83AC4">
        <w:t>s</w:t>
      </w:r>
      <w:r w:rsidR="001108F1">
        <w:rPr>
          <w:rFonts w:eastAsia="SimSun"/>
        </w:rPr>
        <w:t xml:space="preserve"> step size</w:t>
      </w:r>
      <w:r w:rsidR="00170FB7">
        <w:rPr>
          <w:rFonts w:eastAsia="SimSun"/>
        </w:rPr>
        <w:t xml:space="preserve">. </w:t>
      </w:r>
      <w:r w:rsidR="008B46C6">
        <w:rPr>
          <w:rFonts w:eastAsia="SimSun"/>
        </w:rPr>
        <w:t>Therefore,</w:t>
      </w:r>
      <w:r w:rsidR="00170FB7">
        <w:rPr>
          <w:rFonts w:eastAsia="SimSun"/>
        </w:rPr>
        <w:t xml:space="preserve"> the 256 QAM measurement</w:t>
      </w:r>
      <w:r w:rsidR="008B46C6">
        <w:rPr>
          <w:rFonts w:eastAsia="SimSun"/>
        </w:rPr>
        <w:t>s</w:t>
      </w:r>
      <w:r w:rsidR="00170FB7">
        <w:rPr>
          <w:rFonts w:eastAsia="SimSun"/>
        </w:rPr>
        <w:t xml:space="preserve"> do not provide the same </w:t>
      </w:r>
      <w:r w:rsidR="001108F1">
        <w:rPr>
          <w:rFonts w:eastAsia="SimSun"/>
        </w:rPr>
        <w:t>time domain accuracy</w:t>
      </w:r>
      <w:r w:rsidR="00170FB7">
        <w:rPr>
          <w:rFonts w:eastAsia="SimSun"/>
        </w:rPr>
        <w:t xml:space="preserve"> as those performed for 64QAM.</w:t>
      </w:r>
    </w:p>
    <w:p w14:paraId="04A1C906" w14:textId="77777777" w:rsidR="004F2E91" w:rsidRDefault="004F2E91" w:rsidP="00B06A24"/>
    <w:p w14:paraId="20B86CE5" w14:textId="4B115E8C" w:rsidR="008318E7" w:rsidRDefault="005830A8" w:rsidP="006A4BF1">
      <w:pPr>
        <w:spacing w:after="0"/>
        <w:jc w:val="center"/>
        <w:rPr>
          <w:rFonts w:eastAsia="SimSun"/>
        </w:rPr>
      </w:pPr>
      <w:r w:rsidRPr="005830A8">
        <w:rPr>
          <w:rFonts w:eastAsia="SimSun"/>
          <w:noProof/>
        </w:rPr>
        <w:lastRenderedPageBreak/>
        <w:drawing>
          <wp:inline distT="0" distB="0" distL="0" distR="0" wp14:anchorId="77D1AE4E" wp14:editId="5E7CB130">
            <wp:extent cx="5591279" cy="76835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92936" cy="7685777"/>
                    </a:xfrm>
                    <a:prstGeom prst="rect">
                      <a:avLst/>
                    </a:prstGeom>
                    <a:noFill/>
                    <a:ln>
                      <a:noFill/>
                    </a:ln>
                  </pic:spPr>
                </pic:pic>
              </a:graphicData>
            </a:graphic>
          </wp:inline>
        </w:drawing>
      </w:r>
    </w:p>
    <w:p w14:paraId="5585D2C7" w14:textId="13CF087E" w:rsidR="008318E7" w:rsidRDefault="008318E7" w:rsidP="00336EFB">
      <w:pPr>
        <w:spacing w:after="0"/>
        <w:jc w:val="center"/>
        <w:rPr>
          <w:rFonts w:eastAsia="SimSun"/>
        </w:rPr>
      </w:pPr>
    </w:p>
    <w:p w14:paraId="70053EB6" w14:textId="5AA6C14F" w:rsidR="008318E7" w:rsidRDefault="007E32FF" w:rsidP="007E32FF">
      <w:pPr>
        <w:pStyle w:val="Caption"/>
        <w:rPr>
          <w:rFonts w:eastAsia="SimSun"/>
        </w:rPr>
      </w:pPr>
      <w:bookmarkStart w:id="6" w:name="_Ref32482121"/>
      <w:r>
        <w:t xml:space="preserve">Figure </w:t>
      </w:r>
      <w:r w:rsidR="00172DD1">
        <w:fldChar w:fldCharType="begin"/>
      </w:r>
      <w:r w:rsidR="00172DD1">
        <w:instrText xml:space="preserve"> SEQ Figure \* ARABIC </w:instrText>
      </w:r>
      <w:r w:rsidR="00172DD1">
        <w:fldChar w:fldCharType="separate"/>
      </w:r>
      <w:r w:rsidR="00947B79">
        <w:rPr>
          <w:noProof/>
        </w:rPr>
        <w:t>6</w:t>
      </w:r>
      <w:r w:rsidR="00172DD1">
        <w:rPr>
          <w:noProof/>
        </w:rPr>
        <w:fldChar w:fldCharType="end"/>
      </w:r>
      <w:bookmarkEnd w:id="6"/>
      <w:r>
        <w:t xml:space="preserve">: </w:t>
      </w:r>
      <w:r w:rsidR="00543DDC">
        <w:t xml:space="preserve">Pre-event and Post-event </w:t>
      </w:r>
      <w:proofErr w:type="spellStart"/>
      <w:r>
        <w:t>rmsEVM</w:t>
      </w:r>
      <w:proofErr w:type="spellEnd"/>
      <w:r>
        <w:t>=min(</w:t>
      </w:r>
      <w:proofErr w:type="spellStart"/>
      <w:r>
        <w:t>EVM_l,EVM_h</w:t>
      </w:r>
      <w:proofErr w:type="spellEnd"/>
      <w:r>
        <w:t>) and EVM=max(</w:t>
      </w:r>
      <w:proofErr w:type="spellStart"/>
      <w:r>
        <w:t>EVM_l,EVM_h</w:t>
      </w:r>
      <w:proofErr w:type="spellEnd"/>
      <w:r>
        <w:t>) CP-OFDM 64QAM measurements vs transient period duration</w:t>
      </w:r>
      <w:r w:rsidR="00543DDC">
        <w:t xml:space="preserve"> vs SCS</w:t>
      </w:r>
      <w:r>
        <w:t xml:space="preserve">. </w:t>
      </w:r>
      <w:proofErr w:type="gramStart"/>
      <w:r>
        <w:t>A,C</w:t>
      </w:r>
      <w:proofErr w:type="gramEnd"/>
      <w:r>
        <w:t xml:space="preserve">,E: Pre-event symbol#13 </w:t>
      </w:r>
      <w:proofErr w:type="spellStart"/>
      <w:r>
        <w:t>rmsEVM</w:t>
      </w:r>
      <w:proofErr w:type="spellEnd"/>
      <w:r>
        <w:t xml:space="preserve"> for SCS15,30,60kHz. </w:t>
      </w:r>
      <w:proofErr w:type="gramStart"/>
      <w:r>
        <w:t>B,D</w:t>
      </w:r>
      <w:proofErr w:type="gramEnd"/>
      <w:r>
        <w:t xml:space="preserve">,F Post-event symbol#0 </w:t>
      </w:r>
      <w:proofErr w:type="spellStart"/>
      <w:r>
        <w:t>rmsEVM</w:t>
      </w:r>
      <w:proofErr w:type="spellEnd"/>
      <w:r>
        <w:t>.</w:t>
      </w:r>
    </w:p>
    <w:p w14:paraId="5BFAB900" w14:textId="4BC788B3" w:rsidR="001108F1" w:rsidRDefault="001108F1" w:rsidP="001108F1">
      <w:r>
        <w:fldChar w:fldCharType="begin"/>
      </w:r>
      <w:r>
        <w:instrText xml:space="preserve"> REF _Ref32482121 \h </w:instrText>
      </w:r>
      <w:r>
        <w:fldChar w:fldCharType="separate"/>
      </w:r>
      <w:r>
        <w:t xml:space="preserve">Figure </w:t>
      </w:r>
      <w:r>
        <w:rPr>
          <w:noProof/>
        </w:rPr>
        <w:t>5</w:t>
      </w:r>
      <w:r>
        <w:fldChar w:fldCharType="end"/>
      </w:r>
      <w:r>
        <w:t xml:space="preserve"> A,C,E shows that the Pre-event symbol 13 </w:t>
      </w:r>
      <w:proofErr w:type="spellStart"/>
      <w:r>
        <w:t>rmsEVM</w:t>
      </w:r>
      <w:proofErr w:type="spellEnd"/>
      <w:r w:rsidR="004939D8">
        <w:t xml:space="preserve"> calculated using EVM=min(</w:t>
      </w:r>
      <w:proofErr w:type="spellStart"/>
      <w:r w:rsidR="004939D8">
        <w:t>EVM_l,EVM_h</w:t>
      </w:r>
      <w:proofErr w:type="spellEnd"/>
      <w:r w:rsidR="004939D8">
        <w:t>)</w:t>
      </w:r>
      <w:r>
        <w:t xml:space="preserve"> remains close to the calibrate</w:t>
      </w:r>
      <w:r w:rsidR="005830A8">
        <w:t xml:space="preserve">d </w:t>
      </w:r>
      <w:proofErr w:type="spellStart"/>
      <w:r w:rsidR="005830A8">
        <w:t>rmsEVM</w:t>
      </w:r>
      <w:proofErr w:type="spellEnd"/>
      <w:r w:rsidR="005830A8">
        <w:t xml:space="preserve"> noise floor of &lt;1% for RF transient period duration of:</w:t>
      </w:r>
    </w:p>
    <w:p w14:paraId="3C981DE7" w14:textId="77777777" w:rsidR="001108F1" w:rsidRDefault="001108F1" w:rsidP="00E3179F">
      <w:pPr>
        <w:pStyle w:val="ListParagraph"/>
        <w:numPr>
          <w:ilvl w:val="0"/>
          <w:numId w:val="14"/>
        </w:numPr>
      </w:pPr>
      <w:proofErr w:type="spellStart"/>
      <w:r>
        <w:lastRenderedPageBreak/>
        <w:t>tp</w:t>
      </w:r>
      <w:proofErr w:type="spellEnd"/>
      <w:r>
        <w:t xml:space="preserve"> </w:t>
      </w:r>
      <w:r>
        <w:sym w:font="Symbol" w:char="F0A3"/>
      </w:r>
      <w:r>
        <w:t xml:space="preserve"> </w:t>
      </w:r>
      <w:r>
        <w:sym w:font="Symbol" w:char="F0BB"/>
      </w:r>
      <w:r>
        <w:t>7</w:t>
      </w:r>
      <w:r>
        <w:sym w:font="Symbol" w:char="F06D"/>
      </w:r>
      <w:r>
        <w:t>s for SCS15kHz.</w:t>
      </w:r>
    </w:p>
    <w:p w14:paraId="32BFF42C" w14:textId="77777777" w:rsidR="001108F1" w:rsidRDefault="001108F1" w:rsidP="00E3179F">
      <w:pPr>
        <w:pStyle w:val="ListParagraph"/>
        <w:numPr>
          <w:ilvl w:val="0"/>
          <w:numId w:val="14"/>
        </w:numPr>
      </w:pPr>
      <w:proofErr w:type="spellStart"/>
      <w:r>
        <w:t>tp</w:t>
      </w:r>
      <w:proofErr w:type="spellEnd"/>
      <w:r>
        <w:t xml:space="preserve"> </w:t>
      </w:r>
      <w:r>
        <w:sym w:font="Symbol" w:char="F0A3"/>
      </w:r>
      <w:r>
        <w:t xml:space="preserve"> </w:t>
      </w:r>
      <w:r>
        <w:sym w:font="Symbol" w:char="F0BB"/>
      </w:r>
      <w:r>
        <w:t>3.5</w:t>
      </w:r>
      <w:r>
        <w:sym w:font="Symbol" w:char="F06D"/>
      </w:r>
      <w:r>
        <w:t>s for SCS30kHz.</w:t>
      </w:r>
    </w:p>
    <w:p w14:paraId="0906F9E1" w14:textId="77777777" w:rsidR="001108F1" w:rsidRDefault="001108F1" w:rsidP="00E3179F">
      <w:pPr>
        <w:pStyle w:val="ListParagraph"/>
        <w:numPr>
          <w:ilvl w:val="0"/>
          <w:numId w:val="14"/>
        </w:numPr>
      </w:pPr>
      <w:proofErr w:type="spellStart"/>
      <w:r>
        <w:t>tp</w:t>
      </w:r>
      <w:proofErr w:type="spellEnd"/>
      <w:r>
        <w:t xml:space="preserve"> </w:t>
      </w:r>
      <w:r>
        <w:sym w:font="Symbol" w:char="F0A3"/>
      </w:r>
      <w:r>
        <w:t xml:space="preserve"> </w:t>
      </w:r>
      <w:r>
        <w:sym w:font="Symbol" w:char="F0BB"/>
      </w:r>
      <w:r>
        <w:t>1.75</w:t>
      </w:r>
      <w:r>
        <w:sym w:font="Symbol" w:char="F06D"/>
      </w:r>
      <w:r>
        <w:t>s for SCS60kHz.</w:t>
      </w:r>
    </w:p>
    <w:p w14:paraId="6BACE18F" w14:textId="35C0A9DB" w:rsidR="001108F1" w:rsidRDefault="001108F1" w:rsidP="001108F1">
      <w:r>
        <w:t xml:space="preserve">These values are in close agreement with the theoretical transient period budget presented in </w:t>
      </w:r>
      <w:r w:rsidR="004939D8" w:rsidRPr="004939D8">
        <w:t>[3</w:t>
      </w:r>
      <w:r w:rsidRPr="004939D8">
        <w:t>]</w:t>
      </w:r>
      <w:r>
        <w:t xml:space="preserve"> and reproduced in Table 1.</w:t>
      </w:r>
    </w:p>
    <w:p w14:paraId="62562D53" w14:textId="1EDF3E5A" w:rsidR="001108F1" w:rsidRDefault="001108F1" w:rsidP="001108F1">
      <w:pPr>
        <w:pStyle w:val="Caption"/>
        <w:jc w:val="center"/>
      </w:pPr>
      <w:r>
        <w:t xml:space="preserve">Table </w:t>
      </w:r>
      <w:r w:rsidR="00172DD1">
        <w:fldChar w:fldCharType="begin"/>
      </w:r>
      <w:r w:rsidR="00172DD1">
        <w:instrText xml:space="preserve"> SEQ Table \* ARABIC </w:instrText>
      </w:r>
      <w:r w:rsidR="00172DD1">
        <w:fldChar w:fldCharType="separate"/>
      </w:r>
      <w:r w:rsidR="006A7D73">
        <w:rPr>
          <w:noProof/>
        </w:rPr>
        <w:t>1</w:t>
      </w:r>
      <w:r w:rsidR="00172DD1">
        <w:rPr>
          <w:noProof/>
        </w:rPr>
        <w:fldChar w:fldCharType="end"/>
      </w:r>
      <w:r>
        <w:t xml:space="preserve">: Transient Period Budget </w:t>
      </w:r>
      <w:r w:rsidRPr="004939D8">
        <w:t>[</w:t>
      </w:r>
      <w:r w:rsidR="004939D8" w:rsidRPr="004939D8">
        <w:t>3</w:t>
      </w:r>
      <w:r w:rsidRPr="004939D8">
        <w:t>]</w:t>
      </w:r>
    </w:p>
    <w:tbl>
      <w:tblPr>
        <w:tblW w:w="2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1717"/>
      </w:tblGrid>
      <w:tr w:rsidR="001108F1" w:rsidRPr="001C0CC4" w14:paraId="74A2A03C" w14:textId="77777777" w:rsidTr="00921941">
        <w:trPr>
          <w:jc w:val="center"/>
        </w:trPr>
        <w:tc>
          <w:tcPr>
            <w:tcW w:w="988" w:type="dxa"/>
          </w:tcPr>
          <w:p w14:paraId="1F15A517" w14:textId="77777777" w:rsidR="001108F1" w:rsidRPr="001C0CC4" w:rsidRDefault="001108F1" w:rsidP="00921941">
            <w:pPr>
              <w:pStyle w:val="TAH"/>
            </w:pPr>
            <w:r w:rsidRPr="001C0CC4">
              <w:br w:type="page"/>
            </w:r>
            <w:r>
              <w:t>SCS [kHz]</w:t>
            </w:r>
          </w:p>
        </w:tc>
        <w:tc>
          <w:tcPr>
            <w:tcW w:w="1717" w:type="dxa"/>
          </w:tcPr>
          <w:p w14:paraId="1C6B3854" w14:textId="77777777" w:rsidR="001108F1" w:rsidRDefault="001108F1" w:rsidP="00921941">
            <w:pPr>
              <w:pStyle w:val="TAH"/>
            </w:pPr>
            <w:r>
              <w:t>150 % CP length</w:t>
            </w:r>
          </w:p>
          <w:p w14:paraId="585CA13E" w14:textId="77777777" w:rsidR="001108F1" w:rsidRPr="001C0CC4" w:rsidRDefault="001108F1" w:rsidP="00921941">
            <w:pPr>
              <w:pStyle w:val="TAH"/>
            </w:pPr>
            <w:r>
              <w:t>[</w:t>
            </w:r>
            <w:r>
              <w:sym w:font="Symbol" w:char="F06D"/>
            </w:r>
            <w:r>
              <w:t>s]</w:t>
            </w:r>
          </w:p>
        </w:tc>
      </w:tr>
      <w:tr w:rsidR="001108F1" w:rsidRPr="001C0CC4" w14:paraId="559C373F" w14:textId="77777777" w:rsidTr="00921941">
        <w:trPr>
          <w:jc w:val="center"/>
        </w:trPr>
        <w:tc>
          <w:tcPr>
            <w:tcW w:w="988" w:type="dxa"/>
          </w:tcPr>
          <w:p w14:paraId="1DEA2066" w14:textId="77777777" w:rsidR="001108F1" w:rsidRPr="001C0CC4" w:rsidRDefault="001108F1" w:rsidP="00921941">
            <w:pPr>
              <w:pStyle w:val="TAC"/>
            </w:pPr>
            <w:r>
              <w:t>15</w:t>
            </w:r>
          </w:p>
        </w:tc>
        <w:tc>
          <w:tcPr>
            <w:tcW w:w="1717" w:type="dxa"/>
          </w:tcPr>
          <w:p w14:paraId="39E9B39C" w14:textId="77777777" w:rsidR="001108F1" w:rsidRPr="001C0CC4" w:rsidRDefault="001108F1" w:rsidP="00921941">
            <w:pPr>
              <w:pStyle w:val="TAC"/>
              <w:rPr>
                <w:rFonts w:cs="v5.0.0"/>
              </w:rPr>
            </w:pPr>
            <w:r>
              <w:rPr>
                <w:rFonts w:cs="v5.0.0"/>
              </w:rPr>
              <w:t>7.03</w:t>
            </w:r>
          </w:p>
        </w:tc>
      </w:tr>
      <w:tr w:rsidR="001108F1" w:rsidRPr="001C0CC4" w14:paraId="748AEF60" w14:textId="77777777" w:rsidTr="00921941">
        <w:trPr>
          <w:jc w:val="center"/>
        </w:trPr>
        <w:tc>
          <w:tcPr>
            <w:tcW w:w="988" w:type="dxa"/>
          </w:tcPr>
          <w:p w14:paraId="650041FA" w14:textId="77777777" w:rsidR="001108F1" w:rsidRPr="001C0CC4" w:rsidRDefault="001108F1" w:rsidP="00921941">
            <w:pPr>
              <w:pStyle w:val="TAC"/>
            </w:pPr>
            <w:r>
              <w:t>30</w:t>
            </w:r>
          </w:p>
        </w:tc>
        <w:tc>
          <w:tcPr>
            <w:tcW w:w="1717" w:type="dxa"/>
          </w:tcPr>
          <w:p w14:paraId="55F008B5" w14:textId="77777777" w:rsidR="001108F1" w:rsidRPr="001C0CC4" w:rsidRDefault="001108F1" w:rsidP="00921941">
            <w:pPr>
              <w:pStyle w:val="TAC"/>
              <w:rPr>
                <w:rFonts w:cs="v5.0.0"/>
              </w:rPr>
            </w:pPr>
            <w:r>
              <w:rPr>
                <w:rFonts w:cs="v5.0.0"/>
              </w:rPr>
              <w:t>3.51</w:t>
            </w:r>
          </w:p>
        </w:tc>
      </w:tr>
      <w:tr w:rsidR="001108F1" w:rsidRPr="001C0CC4" w14:paraId="0C49C89F" w14:textId="77777777" w:rsidTr="00921941">
        <w:trPr>
          <w:jc w:val="center"/>
        </w:trPr>
        <w:tc>
          <w:tcPr>
            <w:tcW w:w="988" w:type="dxa"/>
          </w:tcPr>
          <w:p w14:paraId="110E3E19" w14:textId="77777777" w:rsidR="001108F1" w:rsidRPr="001C0CC4" w:rsidRDefault="001108F1" w:rsidP="00921941">
            <w:pPr>
              <w:pStyle w:val="TAC"/>
            </w:pPr>
            <w:r>
              <w:rPr>
                <w:lang w:eastAsia="zh-CN"/>
              </w:rPr>
              <w:t>60</w:t>
            </w:r>
          </w:p>
        </w:tc>
        <w:tc>
          <w:tcPr>
            <w:tcW w:w="1717" w:type="dxa"/>
          </w:tcPr>
          <w:p w14:paraId="6A71013F" w14:textId="77777777" w:rsidR="001108F1" w:rsidRPr="001C0CC4" w:rsidRDefault="001108F1" w:rsidP="00921941">
            <w:pPr>
              <w:pStyle w:val="TAC"/>
              <w:rPr>
                <w:rFonts w:cs="v5.0.0"/>
              </w:rPr>
            </w:pPr>
            <w:r>
              <w:rPr>
                <w:rFonts w:cs="v5.0.0"/>
              </w:rPr>
              <w:t>1.75</w:t>
            </w:r>
          </w:p>
        </w:tc>
      </w:tr>
      <w:tr w:rsidR="001108F1" w:rsidRPr="001C0CC4" w14:paraId="3CD25B3F" w14:textId="77777777" w:rsidTr="00921941">
        <w:trPr>
          <w:jc w:val="center"/>
        </w:trPr>
        <w:tc>
          <w:tcPr>
            <w:tcW w:w="988" w:type="dxa"/>
          </w:tcPr>
          <w:p w14:paraId="05A24379" w14:textId="77777777" w:rsidR="001108F1" w:rsidRPr="001C0CC4" w:rsidRDefault="001108F1" w:rsidP="00921941">
            <w:pPr>
              <w:pStyle w:val="TAC"/>
              <w:rPr>
                <w:lang w:eastAsia="zh-CN"/>
              </w:rPr>
            </w:pPr>
            <w:r>
              <w:rPr>
                <w:lang w:eastAsia="zh-CN"/>
              </w:rPr>
              <w:t>120</w:t>
            </w:r>
          </w:p>
        </w:tc>
        <w:tc>
          <w:tcPr>
            <w:tcW w:w="1717" w:type="dxa"/>
          </w:tcPr>
          <w:p w14:paraId="3D0325EA" w14:textId="77777777" w:rsidR="001108F1" w:rsidRPr="001C0CC4" w:rsidRDefault="001108F1" w:rsidP="00921941">
            <w:pPr>
              <w:pStyle w:val="TAC"/>
              <w:rPr>
                <w:rFonts w:cs="v5.0.0"/>
              </w:rPr>
            </w:pPr>
            <w:r>
              <w:rPr>
                <w:rFonts w:cs="v5.0.0"/>
              </w:rPr>
              <w:t>0.87</w:t>
            </w:r>
          </w:p>
        </w:tc>
      </w:tr>
    </w:tbl>
    <w:p w14:paraId="6D036689" w14:textId="77777777" w:rsidR="001108F1" w:rsidRDefault="001108F1" w:rsidP="001108F1"/>
    <w:p w14:paraId="36819021" w14:textId="43F4CB0B" w:rsidR="001108F1" w:rsidRPr="00E12993" w:rsidRDefault="001108F1" w:rsidP="001108F1">
      <w:pPr>
        <w:rPr>
          <w:b/>
        </w:rPr>
      </w:pPr>
      <w:r>
        <w:rPr>
          <w:b/>
          <w:bCs/>
        </w:rPr>
        <w:t>Observation</w:t>
      </w:r>
      <w:r w:rsidRPr="002B1746">
        <w:rPr>
          <w:b/>
          <w:bCs/>
        </w:rPr>
        <w:t xml:space="preserve"> 1</w:t>
      </w:r>
      <w:r w:rsidRPr="00E12993">
        <w:rPr>
          <w:b/>
        </w:rPr>
        <w:t xml:space="preserve">: </w:t>
      </w:r>
      <w:r>
        <w:rPr>
          <w:b/>
        </w:rPr>
        <w:t xml:space="preserve">Adopting the new EVM formula proposed in </w:t>
      </w:r>
      <w:r w:rsidRPr="004939D8">
        <w:rPr>
          <w:b/>
        </w:rPr>
        <w:t>[</w:t>
      </w:r>
      <w:r w:rsidR="004939D8" w:rsidRPr="004939D8">
        <w:rPr>
          <w:b/>
        </w:rPr>
        <w:t>3</w:t>
      </w:r>
      <w:r w:rsidRPr="004939D8">
        <w:rPr>
          <w:b/>
        </w:rPr>
        <w:t>]</w:t>
      </w:r>
      <w:r>
        <w:rPr>
          <w:b/>
        </w:rPr>
        <w:t xml:space="preserve"> of EVM=min(</w:t>
      </w:r>
      <w:proofErr w:type="spellStart"/>
      <w:r>
        <w:rPr>
          <w:b/>
        </w:rPr>
        <w:t>EVM_l,EVM_h</w:t>
      </w:r>
      <w:proofErr w:type="spellEnd"/>
      <w:r>
        <w:rPr>
          <w:b/>
        </w:rPr>
        <w:t xml:space="preserve">) in symbols where the transient occurs effectively creates an EVM measurement exclusion period of 150% CP length, i.e., approximately 7, 3.5 and </w:t>
      </w:r>
      <w:r w:rsidRPr="004F2E91">
        <w:rPr>
          <w:b/>
        </w:rPr>
        <w:t>1.75</w:t>
      </w:r>
      <w:r w:rsidRPr="004F2E91">
        <w:rPr>
          <w:b/>
        </w:rPr>
        <w:sym w:font="Symbol" w:char="F06D"/>
      </w:r>
      <w:r w:rsidRPr="004F2E91">
        <w:rPr>
          <w:b/>
        </w:rPr>
        <w:t>s for SCS 15,30,60 kHz respectively.</w:t>
      </w:r>
      <w:r>
        <w:rPr>
          <w:b/>
        </w:rPr>
        <w:t xml:space="preserve"> </w:t>
      </w:r>
    </w:p>
    <w:p w14:paraId="11B13C14" w14:textId="6B1E992A" w:rsidR="00DE20AA" w:rsidRDefault="00DE20AA" w:rsidP="00DE20AA">
      <w:pPr>
        <w:pStyle w:val="ListParagraph"/>
        <w:ind w:left="0"/>
        <w:jc w:val="both"/>
      </w:pPr>
      <w:r>
        <w:t xml:space="preserve">Measurements show that even in the case when </w:t>
      </w:r>
      <w:proofErr w:type="spellStart"/>
      <w:r>
        <w:t>tp</w:t>
      </w:r>
      <w:proofErr w:type="spellEnd"/>
      <w:r>
        <w:sym w:font="Symbol" w:char="F0B3"/>
      </w:r>
      <w:r>
        <w:t xml:space="preserve"> 150% CP length, the CP-OFDM EVM </w:t>
      </w:r>
      <w:r w:rsidR="00BC75D7">
        <w:t>in</w:t>
      </w:r>
      <w:r>
        <w:t xml:space="preserve"> symbols where the transient occurs remains always test-able. However, for a given </w:t>
      </w:r>
      <w:proofErr w:type="spellStart"/>
      <w:r>
        <w:t>tp</w:t>
      </w:r>
      <w:proofErr w:type="spellEnd"/>
      <w:r>
        <w:t xml:space="preserve"> value, the </w:t>
      </w:r>
      <w:proofErr w:type="spellStart"/>
      <w:r>
        <w:t>rmsEVM</w:t>
      </w:r>
      <w:proofErr w:type="spellEnd"/>
      <w:r>
        <w:t xml:space="preserve"> measurement will depend heavily on the transient profile (</w:t>
      </w:r>
      <w:r w:rsidR="004939D8">
        <w:t xml:space="preserve">here only </w:t>
      </w:r>
      <w:r>
        <w:t>exponential</w:t>
      </w:r>
      <w:r w:rsidR="004939D8">
        <w:t xml:space="preserve"> profile measurements are presented</w:t>
      </w:r>
      <w:r>
        <w:t xml:space="preserve">). </w:t>
      </w:r>
      <w:r w:rsidR="00BC75D7">
        <w:t>Considering this dependency, r</w:t>
      </w:r>
      <w:r>
        <w:t xml:space="preserve">eaching a consensus on deriving an acceptable </w:t>
      </w:r>
      <w:r w:rsidR="00BC75D7">
        <w:t xml:space="preserve">CP-OFDM </w:t>
      </w:r>
      <w:r>
        <w:t>EVM de</w:t>
      </w:r>
      <w:r w:rsidR="00BC75D7">
        <w:t xml:space="preserve">gradation budget for </w:t>
      </w:r>
      <w:proofErr w:type="spellStart"/>
      <w:r w:rsidR="00BC75D7">
        <w:t>tp</w:t>
      </w:r>
      <w:proofErr w:type="spellEnd"/>
      <w:r w:rsidR="00BC75D7">
        <w:t>&gt;150% CP length may</w:t>
      </w:r>
      <w:r>
        <w:t xml:space="preserve"> be </w:t>
      </w:r>
      <w:r w:rsidR="00BC75D7">
        <w:t>difficult, we therefore confirm that</w:t>
      </w:r>
      <w:r>
        <w:t xml:space="preserve"> t</w:t>
      </w:r>
      <w:r w:rsidR="00BC75D7">
        <w:t xml:space="preserve">he approach taken in RAN4#93 </w:t>
      </w:r>
      <w:r w:rsidR="004939D8">
        <w:t xml:space="preserve">[7] </w:t>
      </w:r>
      <w:r>
        <w:t>which consists</w:t>
      </w:r>
      <w:r w:rsidR="00BC75D7">
        <w:t xml:space="preserve"> in</w:t>
      </w:r>
      <w:r w:rsidRPr="00DE20AA">
        <w:t xml:space="preserve"> </w:t>
      </w:r>
      <w:r>
        <w:t xml:space="preserve">excluding </w:t>
      </w:r>
      <w:r w:rsidRPr="00582809">
        <w:t>the entire s</w:t>
      </w:r>
      <w:r>
        <w:t>ymbols impacted by transient</w:t>
      </w:r>
      <w:r w:rsidRPr="00582809">
        <w:t xml:space="preserve"> </w:t>
      </w:r>
      <w:r>
        <w:t>f</w:t>
      </w:r>
      <w:r w:rsidRPr="00582809">
        <w:t>rom EVM calculation</w:t>
      </w:r>
      <w:r w:rsidR="00BC75D7">
        <w:t xml:space="preserve"> i</w:t>
      </w:r>
      <w:r>
        <w:t>s the best compromise.</w:t>
      </w:r>
    </w:p>
    <w:p w14:paraId="0F47A130" w14:textId="03467394" w:rsidR="00DE20AA" w:rsidRPr="00DE20AA" w:rsidRDefault="00DE20AA" w:rsidP="009C2CC7">
      <w:pPr>
        <w:jc w:val="both"/>
        <w:rPr>
          <w:b/>
        </w:rPr>
      </w:pPr>
      <w:r w:rsidRPr="00DE20AA">
        <w:rPr>
          <w:b/>
          <w:bCs/>
        </w:rPr>
        <w:t>Observation 2</w:t>
      </w:r>
      <w:r w:rsidRPr="00DE20AA">
        <w:rPr>
          <w:b/>
        </w:rPr>
        <w:t xml:space="preserve">: CP-OFDM </w:t>
      </w:r>
      <w:proofErr w:type="spellStart"/>
      <w:r w:rsidRPr="00DE20AA">
        <w:rPr>
          <w:b/>
        </w:rPr>
        <w:t>rmsEVM</w:t>
      </w:r>
      <w:proofErr w:type="spellEnd"/>
      <w:r w:rsidRPr="00DE20AA">
        <w:rPr>
          <w:b/>
        </w:rPr>
        <w:t xml:space="preserve"> in symbols where the transient occurs remains always test-able, even when </w:t>
      </w:r>
      <w:proofErr w:type="spellStart"/>
      <w:r w:rsidRPr="00DE20AA">
        <w:rPr>
          <w:b/>
        </w:rPr>
        <w:t>tp</w:t>
      </w:r>
      <w:proofErr w:type="spellEnd"/>
      <w:r w:rsidRPr="00DE20AA">
        <w:rPr>
          <w:b/>
        </w:rPr>
        <w:t xml:space="preserve"> exceeds 150% of CP length.</w:t>
      </w:r>
      <w:r>
        <w:rPr>
          <w:b/>
        </w:rPr>
        <w:t xml:space="preserve"> Since EVM rise will be transient profile dependent, it is reasonable to exclude symbols in which the transient occurs from EVM calculation for the case of CP-OFDM waveforms when </w:t>
      </w:r>
      <w:proofErr w:type="spellStart"/>
      <w:r>
        <w:rPr>
          <w:b/>
        </w:rPr>
        <w:t>tp</w:t>
      </w:r>
      <w:proofErr w:type="spellEnd"/>
      <w:r>
        <w:rPr>
          <w:b/>
        </w:rPr>
        <w:t xml:space="preserve"> </w:t>
      </w:r>
      <w:r w:rsidRPr="00DE20AA">
        <w:rPr>
          <w:b/>
        </w:rPr>
        <w:t>&gt;150% CP length</w:t>
      </w:r>
      <w:r>
        <w:rPr>
          <w:b/>
        </w:rPr>
        <w:t>.</w:t>
      </w:r>
    </w:p>
    <w:p w14:paraId="74AB069F" w14:textId="4DFE3346" w:rsidR="0043090C" w:rsidRDefault="00FB2ACC" w:rsidP="0043090C">
      <w:pPr>
        <w:pStyle w:val="Heading3"/>
        <w:tabs>
          <w:tab w:val="clear" w:pos="8640"/>
          <w:tab w:val="num" w:pos="7938"/>
        </w:tabs>
        <w:spacing w:after="240"/>
        <w:ind w:left="709"/>
      </w:pPr>
      <w:r>
        <w:t>Impact of R</w:t>
      </w:r>
      <w:r w:rsidR="0043090C">
        <w:t xml:space="preserve">ounded </w:t>
      </w:r>
      <w:r>
        <w:t>‘</w:t>
      </w:r>
      <w:proofErr w:type="spellStart"/>
      <w:r w:rsidR="0043090C">
        <w:t>tp</w:t>
      </w:r>
      <w:proofErr w:type="spellEnd"/>
      <w:r>
        <w:t>’ V</w:t>
      </w:r>
      <w:r w:rsidR="0043090C">
        <w:t xml:space="preserve">alues </w:t>
      </w:r>
      <w:r>
        <w:t>Instead of Exact 150% CP Length V</w:t>
      </w:r>
      <w:r w:rsidR="0043090C">
        <w:t>alues.</w:t>
      </w:r>
    </w:p>
    <w:p w14:paraId="1C83E8DB" w14:textId="06AC5629" w:rsidR="00DE20AA" w:rsidRDefault="00DE20AA" w:rsidP="004E6A4E">
      <w:pPr>
        <w:jc w:val="both"/>
      </w:pPr>
      <w:r>
        <w:t xml:space="preserve">For the case of </w:t>
      </w:r>
      <w:r w:rsidR="003E67BE">
        <w:t xml:space="preserve">a </w:t>
      </w:r>
      <w:r>
        <w:t>transient period symmetrically shared across symbol boundaries, and for the particular example of an exponential tra</w:t>
      </w:r>
      <w:r w:rsidR="0043090C">
        <w:t>nsient profile, it is worth</w:t>
      </w:r>
      <w:r>
        <w:t xml:space="preserve"> noting</w:t>
      </w:r>
      <w:r w:rsidR="0090182C" w:rsidRPr="0090182C">
        <w:t xml:space="preserve"> </w:t>
      </w:r>
      <w:r w:rsidR="0090182C">
        <w:t xml:space="preserve">in </w:t>
      </w:r>
      <w:r w:rsidR="0090182C">
        <w:fldChar w:fldCharType="begin"/>
      </w:r>
      <w:r w:rsidR="0090182C">
        <w:instrText xml:space="preserve"> REF _Ref32482121 \h </w:instrText>
      </w:r>
      <w:r w:rsidR="004E6A4E">
        <w:instrText xml:space="preserve"> \* MERGEFORMAT </w:instrText>
      </w:r>
      <w:r w:rsidR="0090182C">
        <w:fldChar w:fldCharType="separate"/>
      </w:r>
      <w:r w:rsidR="0090182C">
        <w:t xml:space="preserve">Figure </w:t>
      </w:r>
      <w:r w:rsidR="0090182C">
        <w:rPr>
          <w:noProof/>
        </w:rPr>
        <w:t>6</w:t>
      </w:r>
      <w:r w:rsidR="0090182C">
        <w:fldChar w:fldCharType="end"/>
      </w:r>
      <w:r>
        <w:t xml:space="preserve"> that the sharp rise of the EVM vs ‘</w:t>
      </w:r>
      <w:proofErr w:type="spellStart"/>
      <w:r>
        <w:t>tp</w:t>
      </w:r>
      <w:proofErr w:type="spellEnd"/>
      <w:r>
        <w:t xml:space="preserve">’ duration is a good metric to detect if the UE </w:t>
      </w:r>
      <w:r w:rsidR="00EE5DB9">
        <w:t>‘</w:t>
      </w:r>
      <w:proofErr w:type="spellStart"/>
      <w:r>
        <w:t>tp</w:t>
      </w:r>
      <w:proofErr w:type="spellEnd"/>
      <w:r w:rsidR="00EE5DB9">
        <w:t>’</w:t>
      </w:r>
      <w:r>
        <w:t xml:space="preserve"> exceeds its declared value. </w:t>
      </w:r>
      <w:r w:rsidR="005B7412">
        <w:t xml:space="preserve">Table 2 below </w:t>
      </w:r>
      <w:r w:rsidR="0090182C">
        <w:t>summarizes</w:t>
      </w:r>
      <w:r w:rsidR="005B7412">
        <w:t xml:space="preserve"> the maximum </w:t>
      </w:r>
      <w:r w:rsidR="0090182C">
        <w:t>‘</w:t>
      </w:r>
      <w:proofErr w:type="spellStart"/>
      <w:r w:rsidR="005B7412">
        <w:t>tp</w:t>
      </w:r>
      <w:proofErr w:type="spellEnd"/>
      <w:r w:rsidR="0090182C">
        <w:t>’</w:t>
      </w:r>
      <w:r w:rsidR="005B7412">
        <w:t xml:space="preserve"> value to meet the proposed EVM relaxation budgets of </w:t>
      </w:r>
      <w:r w:rsidR="0090182C" w:rsidRPr="0090182C">
        <w:t xml:space="preserve">[5%] </w:t>
      </w:r>
      <w:r w:rsidR="0090182C">
        <w:t>a</w:t>
      </w:r>
      <w:r w:rsidR="0090182C" w:rsidRPr="0090182C">
        <w:t>nd [</w:t>
      </w:r>
      <w:r w:rsidR="00C4434A">
        <w:t>15%</w:t>
      </w:r>
      <w:r w:rsidR="0090182C" w:rsidRPr="0090182C">
        <w:t>]</w:t>
      </w:r>
      <w:r w:rsidR="0090182C">
        <w:t xml:space="preserve"> </w:t>
      </w:r>
      <w:r w:rsidR="0090182C" w:rsidRPr="0090182C">
        <w:t xml:space="preserve">for </w:t>
      </w:r>
      <w:r w:rsidR="0090182C">
        <w:t>64QAM/</w:t>
      </w:r>
      <w:r w:rsidR="0090182C" w:rsidRPr="0090182C">
        <w:t xml:space="preserve">256QAM </w:t>
      </w:r>
      <w:r w:rsidR="0090182C">
        <w:t xml:space="preserve">respectively </w:t>
      </w:r>
      <w:r w:rsidR="0090182C" w:rsidRPr="0090182C">
        <w:t xml:space="preserve">in symbols where transient occurs </w:t>
      </w:r>
      <w:r w:rsidR="0090182C">
        <w:t xml:space="preserve">(cf. </w:t>
      </w:r>
      <w:r w:rsidR="005B7412">
        <w:t>section 2.1</w:t>
      </w:r>
      <w:r w:rsidR="0090182C">
        <w:t>)</w:t>
      </w:r>
      <w:r w:rsidR="005B7412">
        <w:t>.</w:t>
      </w:r>
    </w:p>
    <w:p w14:paraId="474FF70A" w14:textId="155677B1" w:rsidR="00E63931" w:rsidRDefault="00E63931" w:rsidP="00E63931">
      <w:pPr>
        <w:pStyle w:val="Caption"/>
      </w:pPr>
      <w:bookmarkStart w:id="7" w:name="_Ref32582582"/>
      <w:r>
        <w:t xml:space="preserve">Table </w:t>
      </w:r>
      <w:r w:rsidR="00172DD1">
        <w:fldChar w:fldCharType="begin"/>
      </w:r>
      <w:r w:rsidR="00172DD1">
        <w:instrText xml:space="preserve"> SEQ Table \* ARABIC </w:instrText>
      </w:r>
      <w:r w:rsidR="00172DD1">
        <w:fldChar w:fldCharType="separate"/>
      </w:r>
      <w:r w:rsidR="006A7D73">
        <w:rPr>
          <w:noProof/>
        </w:rPr>
        <w:t>2</w:t>
      </w:r>
      <w:r w:rsidR="00172DD1">
        <w:rPr>
          <w:noProof/>
        </w:rPr>
        <w:fldChar w:fldCharType="end"/>
      </w:r>
      <w:bookmarkEnd w:id="7"/>
      <w:r>
        <w:t xml:space="preserve">: </w:t>
      </w:r>
      <w:r w:rsidRPr="00E63931">
        <w:t>Maximum allowed symmetrically shared across symbol boundaries Transient Period ‘</w:t>
      </w:r>
      <w:proofErr w:type="spellStart"/>
      <w:r w:rsidRPr="00E63931">
        <w:t>tp</w:t>
      </w:r>
      <w:proofErr w:type="spellEnd"/>
      <w:r w:rsidRPr="00E63931">
        <w:t xml:space="preserve">’ to meet </w:t>
      </w:r>
      <w:r w:rsidR="003E67BE">
        <w:t xml:space="preserve">the </w:t>
      </w:r>
      <w:proofErr w:type="spellStart"/>
      <w:r w:rsidRPr="00E63931">
        <w:t>rmsEVM</w:t>
      </w:r>
      <w:proofErr w:type="spellEnd"/>
      <w:r w:rsidRPr="00E63931">
        <w:t xml:space="preserve"> budget of [5%] for 64QAM and [</w:t>
      </w:r>
      <w:r w:rsidR="00C4434A">
        <w:t>15%</w:t>
      </w:r>
      <w:r w:rsidRPr="00E63931">
        <w:t>] for 256QAM in symbols where transient occurs.</w:t>
      </w:r>
    </w:p>
    <w:tbl>
      <w:tblPr>
        <w:tblW w:w="3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4"/>
        <w:gridCol w:w="1134"/>
      </w:tblGrid>
      <w:tr w:rsidR="004C2A37" w:rsidRPr="001C0CC4" w14:paraId="01923C0D" w14:textId="77777777" w:rsidTr="006D2E48">
        <w:trPr>
          <w:jc w:val="center"/>
        </w:trPr>
        <w:tc>
          <w:tcPr>
            <w:tcW w:w="1129" w:type="dxa"/>
            <w:vMerge w:val="restart"/>
            <w:vAlign w:val="center"/>
          </w:tcPr>
          <w:p w14:paraId="3D9E4117" w14:textId="393CE98A" w:rsidR="004C2A37" w:rsidRDefault="004C2A37" w:rsidP="006D2E48">
            <w:pPr>
              <w:pStyle w:val="TAH"/>
            </w:pPr>
            <w:r w:rsidRPr="001C0CC4">
              <w:br w:type="page"/>
            </w:r>
            <w:r>
              <w:t>SCS</w:t>
            </w:r>
          </w:p>
          <w:p w14:paraId="46891E28" w14:textId="7B33D170" w:rsidR="004C2A37" w:rsidRPr="001C0CC4" w:rsidRDefault="004C2A37" w:rsidP="006D2E48">
            <w:pPr>
              <w:pStyle w:val="TAH"/>
            </w:pPr>
            <w:r>
              <w:t>[kHz]</w:t>
            </w:r>
          </w:p>
        </w:tc>
        <w:tc>
          <w:tcPr>
            <w:tcW w:w="1134" w:type="dxa"/>
          </w:tcPr>
          <w:p w14:paraId="40FF6800" w14:textId="0759E2F9" w:rsidR="004C2A37" w:rsidRDefault="004C2A37" w:rsidP="00A26228">
            <w:pPr>
              <w:pStyle w:val="TAH"/>
            </w:pPr>
            <w:r>
              <w:t>64 QAM</w:t>
            </w:r>
          </w:p>
        </w:tc>
        <w:tc>
          <w:tcPr>
            <w:tcW w:w="1134" w:type="dxa"/>
          </w:tcPr>
          <w:p w14:paraId="3911F935" w14:textId="33D7493F" w:rsidR="004C2A37" w:rsidRDefault="004C2A37" w:rsidP="00A26228">
            <w:pPr>
              <w:pStyle w:val="TAH"/>
            </w:pPr>
            <w:r>
              <w:t>256 QAM</w:t>
            </w:r>
          </w:p>
        </w:tc>
      </w:tr>
      <w:tr w:rsidR="004C2A37" w:rsidRPr="001C0CC4" w14:paraId="0F004D6D" w14:textId="0F2E2094" w:rsidTr="004C2A37">
        <w:trPr>
          <w:jc w:val="center"/>
        </w:trPr>
        <w:tc>
          <w:tcPr>
            <w:tcW w:w="1129" w:type="dxa"/>
            <w:vMerge/>
          </w:tcPr>
          <w:p w14:paraId="4E7CB2ED" w14:textId="08764E15" w:rsidR="004C2A37" w:rsidRPr="001C0CC4" w:rsidRDefault="004C2A37" w:rsidP="00E63931">
            <w:pPr>
              <w:pStyle w:val="TAH"/>
            </w:pPr>
          </w:p>
        </w:tc>
        <w:tc>
          <w:tcPr>
            <w:tcW w:w="1134" w:type="dxa"/>
            <w:vAlign w:val="center"/>
          </w:tcPr>
          <w:p w14:paraId="0FFDD8BE" w14:textId="77777777" w:rsidR="005E63FD" w:rsidRDefault="005E63FD" w:rsidP="00610A52">
            <w:pPr>
              <w:pStyle w:val="TAH"/>
            </w:pPr>
            <w:r>
              <w:t>Max EVM</w:t>
            </w:r>
          </w:p>
          <w:p w14:paraId="26D114A3" w14:textId="2DAF84A9" w:rsidR="004C2A37" w:rsidRPr="001C0CC4" w:rsidRDefault="005E63FD" w:rsidP="00610A52">
            <w:pPr>
              <w:pStyle w:val="TAH"/>
            </w:pPr>
            <w:r>
              <w:t>[</w:t>
            </w:r>
            <w:r w:rsidR="00C4434A">
              <w:t>15%</w:t>
            </w:r>
            <w:r>
              <w:t>]</w:t>
            </w:r>
          </w:p>
        </w:tc>
        <w:tc>
          <w:tcPr>
            <w:tcW w:w="1134" w:type="dxa"/>
            <w:vAlign w:val="center"/>
          </w:tcPr>
          <w:p w14:paraId="4DC56A2D" w14:textId="77777777" w:rsidR="005E63FD" w:rsidRDefault="005E63FD" w:rsidP="00610A52">
            <w:pPr>
              <w:pStyle w:val="TAH"/>
            </w:pPr>
            <w:r>
              <w:t>Max EVM</w:t>
            </w:r>
          </w:p>
          <w:p w14:paraId="50B27DD1" w14:textId="53ADDE02" w:rsidR="004C2A37" w:rsidRDefault="005E63FD" w:rsidP="00610A52">
            <w:pPr>
              <w:pStyle w:val="TAH"/>
            </w:pPr>
            <w:r>
              <w:t>[</w:t>
            </w:r>
            <w:r w:rsidR="007E7E4D">
              <w:t>5</w:t>
            </w:r>
            <w:r w:rsidR="004C2A37">
              <w:t>%</w:t>
            </w:r>
            <w:r>
              <w:t>]</w:t>
            </w:r>
          </w:p>
        </w:tc>
      </w:tr>
      <w:tr w:rsidR="004C2A37" w:rsidRPr="001C0CC4" w14:paraId="416E4BE3" w14:textId="499093B1" w:rsidTr="004C2A37">
        <w:trPr>
          <w:jc w:val="center"/>
        </w:trPr>
        <w:tc>
          <w:tcPr>
            <w:tcW w:w="1129" w:type="dxa"/>
          </w:tcPr>
          <w:p w14:paraId="00C6EA04" w14:textId="77777777" w:rsidR="004C2A37" w:rsidRPr="001C0CC4" w:rsidRDefault="004C2A37" w:rsidP="00E63931">
            <w:pPr>
              <w:pStyle w:val="TAC"/>
            </w:pPr>
            <w:r>
              <w:t xml:space="preserve">15 </w:t>
            </w:r>
          </w:p>
        </w:tc>
        <w:tc>
          <w:tcPr>
            <w:tcW w:w="1134" w:type="dxa"/>
          </w:tcPr>
          <w:p w14:paraId="6A0C463C" w14:textId="4308C164" w:rsidR="004C2A37" w:rsidRPr="001C0CC4" w:rsidRDefault="008A03E9" w:rsidP="008A03E9">
            <w:pPr>
              <w:pStyle w:val="TAC"/>
              <w:rPr>
                <w:rFonts w:cs="v5.0.0"/>
              </w:rPr>
            </w:pPr>
            <w:r>
              <w:rPr>
                <w:rFonts w:cs="v5.0.0"/>
              </w:rPr>
              <w:sym w:font="Symbol" w:char="F0BB"/>
            </w:r>
            <w:r w:rsidR="00EE5DB9">
              <w:rPr>
                <w:rFonts w:cs="v5.0.0"/>
              </w:rPr>
              <w:t xml:space="preserve"> 9.2</w:t>
            </w:r>
            <w:r>
              <w:rPr>
                <w:rFonts w:cs="v5.0.0"/>
              </w:rPr>
              <w:t xml:space="preserve"> </w:t>
            </w:r>
            <w:r>
              <w:rPr>
                <w:rFonts w:cs="v5.0.0"/>
              </w:rPr>
              <w:sym w:font="Symbol" w:char="F06D"/>
            </w:r>
            <w:r>
              <w:rPr>
                <w:rFonts w:cs="v5.0.0"/>
              </w:rPr>
              <w:t>s</w:t>
            </w:r>
          </w:p>
        </w:tc>
        <w:tc>
          <w:tcPr>
            <w:tcW w:w="1134" w:type="dxa"/>
          </w:tcPr>
          <w:p w14:paraId="48098925" w14:textId="5B923A52" w:rsidR="004C2A37" w:rsidRDefault="007E7E4D" w:rsidP="00E63931">
            <w:pPr>
              <w:pStyle w:val="TAC"/>
              <w:rPr>
                <w:rFonts w:cs="v5.0.0"/>
              </w:rPr>
            </w:pPr>
            <w:r>
              <w:rPr>
                <w:rFonts w:cs="v5.0.0"/>
              </w:rPr>
              <w:sym w:font="Symbol" w:char="F0BB"/>
            </w:r>
            <w:r>
              <w:rPr>
                <w:rFonts w:cs="v5.0.0"/>
              </w:rPr>
              <w:t xml:space="preserve"> 7.5 </w:t>
            </w:r>
            <w:r>
              <w:rPr>
                <w:rFonts w:cs="v5.0.0"/>
              </w:rPr>
              <w:sym w:font="Symbol" w:char="F06D"/>
            </w:r>
            <w:r>
              <w:rPr>
                <w:rFonts w:cs="v5.0.0"/>
              </w:rPr>
              <w:t>s</w:t>
            </w:r>
          </w:p>
        </w:tc>
      </w:tr>
      <w:tr w:rsidR="004C2A37" w:rsidRPr="001C0CC4" w14:paraId="6820636E" w14:textId="7DB015FA" w:rsidTr="009C2CC7">
        <w:trPr>
          <w:jc w:val="center"/>
        </w:trPr>
        <w:tc>
          <w:tcPr>
            <w:tcW w:w="1129" w:type="dxa"/>
          </w:tcPr>
          <w:p w14:paraId="3F622B17" w14:textId="77777777" w:rsidR="004C2A37" w:rsidRPr="001C0CC4" w:rsidRDefault="004C2A37" w:rsidP="00E63931">
            <w:pPr>
              <w:pStyle w:val="TAC"/>
            </w:pPr>
            <w:r>
              <w:t>30</w:t>
            </w:r>
          </w:p>
        </w:tc>
        <w:tc>
          <w:tcPr>
            <w:tcW w:w="1134" w:type="dxa"/>
          </w:tcPr>
          <w:p w14:paraId="341BF336" w14:textId="1B1F5CA9" w:rsidR="004C2A37" w:rsidRPr="001C0CC4" w:rsidRDefault="008A03E9" w:rsidP="008A03E9">
            <w:pPr>
              <w:pStyle w:val="TAC"/>
              <w:rPr>
                <w:rFonts w:cs="v5.0.0"/>
              </w:rPr>
            </w:pPr>
            <w:r>
              <w:rPr>
                <w:rFonts w:cs="v5.0.0"/>
              </w:rPr>
              <w:sym w:font="Symbol" w:char="F0BB"/>
            </w:r>
            <w:r>
              <w:rPr>
                <w:rFonts w:cs="v5.0.0"/>
              </w:rPr>
              <w:t xml:space="preserve"> </w:t>
            </w:r>
            <w:r w:rsidR="004C2A37">
              <w:rPr>
                <w:rFonts w:cs="v5.0.0"/>
              </w:rPr>
              <w:t>4</w:t>
            </w:r>
            <w:r w:rsidR="00EE5DB9">
              <w:rPr>
                <w:rFonts w:cs="v5.0.0"/>
              </w:rPr>
              <w:t>.7</w:t>
            </w:r>
            <w:r w:rsidR="00836140">
              <w:rPr>
                <w:rFonts w:cs="v5.0.0"/>
              </w:rPr>
              <w:t xml:space="preserve"> </w:t>
            </w:r>
            <w:r>
              <w:rPr>
                <w:rFonts w:cs="v5.0.0"/>
              </w:rPr>
              <w:sym w:font="Symbol" w:char="F06D"/>
            </w:r>
            <w:r>
              <w:rPr>
                <w:rFonts w:cs="v5.0.0"/>
              </w:rPr>
              <w:t>s</w:t>
            </w:r>
          </w:p>
        </w:tc>
        <w:tc>
          <w:tcPr>
            <w:tcW w:w="1134" w:type="dxa"/>
            <w:shd w:val="clear" w:color="auto" w:fill="auto"/>
          </w:tcPr>
          <w:p w14:paraId="7AF30E82" w14:textId="6ED014CC" w:rsidR="004C2A37" w:rsidRDefault="00AC477A" w:rsidP="00E63931">
            <w:pPr>
              <w:pStyle w:val="TAC"/>
              <w:rPr>
                <w:rFonts w:cs="v5.0.0"/>
              </w:rPr>
            </w:pPr>
            <w:r>
              <w:rPr>
                <w:rFonts w:cs="v5.0.0"/>
              </w:rPr>
              <w:sym w:font="Symbol" w:char="F0BB"/>
            </w:r>
            <w:r>
              <w:rPr>
                <w:rFonts w:cs="v5.0.0"/>
              </w:rPr>
              <w:t xml:space="preserve"> 3.8 </w:t>
            </w:r>
            <w:r>
              <w:rPr>
                <w:rFonts w:cs="v5.0.0"/>
              </w:rPr>
              <w:sym w:font="Symbol" w:char="F06D"/>
            </w:r>
            <w:r>
              <w:rPr>
                <w:rFonts w:cs="v5.0.0"/>
              </w:rPr>
              <w:t>s</w:t>
            </w:r>
          </w:p>
        </w:tc>
      </w:tr>
      <w:tr w:rsidR="004C2A37" w:rsidRPr="001C0CC4" w14:paraId="6C4BF0A7" w14:textId="5507C1C1" w:rsidTr="009C2CC7">
        <w:trPr>
          <w:jc w:val="center"/>
        </w:trPr>
        <w:tc>
          <w:tcPr>
            <w:tcW w:w="1129" w:type="dxa"/>
          </w:tcPr>
          <w:p w14:paraId="3D936946" w14:textId="77777777" w:rsidR="004C2A37" w:rsidRPr="001C0CC4" w:rsidRDefault="004C2A37" w:rsidP="00E63931">
            <w:pPr>
              <w:pStyle w:val="TAC"/>
            </w:pPr>
            <w:r>
              <w:rPr>
                <w:lang w:eastAsia="zh-CN"/>
              </w:rPr>
              <w:t>60</w:t>
            </w:r>
          </w:p>
        </w:tc>
        <w:tc>
          <w:tcPr>
            <w:tcW w:w="1134" w:type="dxa"/>
          </w:tcPr>
          <w:p w14:paraId="5B3A7500" w14:textId="29983002" w:rsidR="004C2A37" w:rsidRPr="001C0CC4" w:rsidRDefault="008A03E9" w:rsidP="00201F25">
            <w:pPr>
              <w:pStyle w:val="TAC"/>
              <w:rPr>
                <w:rFonts w:cs="v5.0.0"/>
              </w:rPr>
            </w:pPr>
            <w:r>
              <w:rPr>
                <w:rFonts w:cs="v5.0.0"/>
              </w:rPr>
              <w:sym w:font="Symbol" w:char="F0BB"/>
            </w:r>
            <w:r>
              <w:rPr>
                <w:rFonts w:cs="v5.0.0"/>
              </w:rPr>
              <w:t xml:space="preserve"> </w:t>
            </w:r>
            <w:r w:rsidR="004C2A37">
              <w:rPr>
                <w:rFonts w:cs="v5.0.0"/>
              </w:rPr>
              <w:t>2</w:t>
            </w:r>
            <w:r>
              <w:rPr>
                <w:rFonts w:cs="v5.0.0"/>
              </w:rPr>
              <w:t>.</w:t>
            </w:r>
            <w:r w:rsidR="00EE5DB9">
              <w:rPr>
                <w:rFonts w:cs="v5.0.0"/>
              </w:rPr>
              <w:t>4</w:t>
            </w:r>
            <w:r w:rsidR="00836140">
              <w:rPr>
                <w:rFonts w:cs="v5.0.0"/>
              </w:rPr>
              <w:t xml:space="preserve"> </w:t>
            </w:r>
            <w:r>
              <w:rPr>
                <w:rFonts w:cs="v5.0.0"/>
              </w:rPr>
              <w:sym w:font="Symbol" w:char="F06D"/>
            </w:r>
            <w:r>
              <w:rPr>
                <w:rFonts w:cs="v5.0.0"/>
              </w:rPr>
              <w:t>s</w:t>
            </w:r>
          </w:p>
        </w:tc>
        <w:tc>
          <w:tcPr>
            <w:tcW w:w="1134" w:type="dxa"/>
            <w:shd w:val="clear" w:color="auto" w:fill="auto"/>
          </w:tcPr>
          <w:p w14:paraId="3374E4DA" w14:textId="1401D5DB" w:rsidR="004C2A37" w:rsidRDefault="00AC477A" w:rsidP="00E63931">
            <w:pPr>
              <w:pStyle w:val="TAC"/>
              <w:rPr>
                <w:rFonts w:cs="v5.0.0"/>
              </w:rPr>
            </w:pPr>
            <w:r>
              <w:rPr>
                <w:rFonts w:cs="v5.0.0"/>
              </w:rPr>
              <w:sym w:font="Symbol" w:char="F0BB"/>
            </w:r>
            <w:r>
              <w:rPr>
                <w:rFonts w:cs="v5.0.0"/>
              </w:rPr>
              <w:t xml:space="preserve"> 1.8 </w:t>
            </w:r>
            <w:r>
              <w:rPr>
                <w:rFonts w:cs="v5.0.0"/>
              </w:rPr>
              <w:sym w:font="Symbol" w:char="F06D"/>
            </w:r>
            <w:r>
              <w:rPr>
                <w:rFonts w:cs="v5.0.0"/>
              </w:rPr>
              <w:t>s</w:t>
            </w:r>
          </w:p>
        </w:tc>
      </w:tr>
    </w:tbl>
    <w:p w14:paraId="10CDA951" w14:textId="77777777" w:rsidR="008318E7" w:rsidRDefault="008318E7" w:rsidP="00FF74D6">
      <w:pPr>
        <w:spacing w:after="0"/>
        <w:jc w:val="both"/>
        <w:rPr>
          <w:rFonts w:eastAsia="SimSun"/>
        </w:rPr>
      </w:pPr>
    </w:p>
    <w:p w14:paraId="3D45BDDB" w14:textId="2CAC298E" w:rsidR="004E6A4E" w:rsidRDefault="00836140" w:rsidP="00FF74D6">
      <w:pPr>
        <w:spacing w:after="0"/>
        <w:jc w:val="both"/>
        <w:rPr>
          <w:rFonts w:eastAsia="SimSun"/>
        </w:rPr>
      </w:pPr>
      <w:r>
        <w:rPr>
          <w:rFonts w:eastAsia="SimSun"/>
        </w:rPr>
        <w:t>These results indicate that the rounded ‘</w:t>
      </w:r>
      <w:proofErr w:type="spellStart"/>
      <w:r>
        <w:rPr>
          <w:rFonts w:eastAsia="SimSun"/>
        </w:rPr>
        <w:t>tp</w:t>
      </w:r>
      <w:proofErr w:type="spellEnd"/>
      <w:r>
        <w:rPr>
          <w:rFonts w:eastAsia="SimSun"/>
        </w:rPr>
        <w:t xml:space="preserve">’ signaling values proposed in </w:t>
      </w:r>
      <w:r w:rsidRPr="003E67BE">
        <w:rPr>
          <w:rFonts w:eastAsia="SimSun"/>
        </w:rPr>
        <w:t>[</w:t>
      </w:r>
      <w:r w:rsidR="003E67BE" w:rsidRPr="003E67BE">
        <w:rPr>
          <w:rFonts w:eastAsia="SimSun"/>
        </w:rPr>
        <w:t>3,7</w:t>
      </w:r>
      <w:r w:rsidRPr="003E67BE">
        <w:rPr>
          <w:rFonts w:eastAsia="SimSun"/>
        </w:rPr>
        <w:t>]</w:t>
      </w:r>
      <w:r>
        <w:rPr>
          <w:rFonts w:eastAsia="SimSun"/>
        </w:rPr>
        <w:t xml:space="preserve"> of 7,4,2</w:t>
      </w:r>
      <w:r>
        <w:rPr>
          <w:rFonts w:cs="v5.0.0"/>
        </w:rPr>
        <w:sym w:font="Symbol" w:char="F06D"/>
      </w:r>
      <w:r>
        <w:rPr>
          <w:rFonts w:cs="v5.0.0"/>
        </w:rPr>
        <w:t>s</w:t>
      </w:r>
      <w:r w:rsidR="00442B72">
        <w:rPr>
          <w:rFonts w:eastAsia="SimSun"/>
        </w:rPr>
        <w:t xml:space="preserve"> have an impact on the calibrated EVM floor</w:t>
      </w:r>
      <w:r w:rsidR="003E67BE">
        <w:rPr>
          <w:rFonts w:eastAsia="SimSun"/>
        </w:rPr>
        <w:t xml:space="preserve"> but</w:t>
      </w:r>
      <w:r>
        <w:rPr>
          <w:rFonts w:eastAsia="SimSun"/>
        </w:rPr>
        <w:t xml:space="preserve"> the EVM rise </w:t>
      </w:r>
      <w:r w:rsidR="00442B72">
        <w:rPr>
          <w:rFonts w:eastAsia="SimSun"/>
        </w:rPr>
        <w:t>does</w:t>
      </w:r>
      <w:r>
        <w:rPr>
          <w:rFonts w:eastAsia="SimSun"/>
        </w:rPr>
        <w:t xml:space="preserve"> not prevent a UE from passing the EVM with exclusion period conformance test</w:t>
      </w:r>
      <w:r w:rsidR="004E6A4E">
        <w:rPr>
          <w:rFonts w:eastAsia="SimSun"/>
        </w:rPr>
        <w:t xml:space="preserve"> for 64QAM</w:t>
      </w:r>
      <w:r w:rsidR="003E67BE">
        <w:rPr>
          <w:rFonts w:eastAsia="SimSun"/>
        </w:rPr>
        <w:t>. However</w:t>
      </w:r>
      <w:r w:rsidR="00C4434A">
        <w:rPr>
          <w:rFonts w:eastAsia="SimSun"/>
        </w:rPr>
        <w:t>,</w:t>
      </w:r>
      <w:r w:rsidR="003E67BE">
        <w:rPr>
          <w:rFonts w:eastAsia="SimSun"/>
        </w:rPr>
        <w:t xml:space="preserve"> </w:t>
      </w:r>
      <w:r w:rsidR="00121538">
        <w:rPr>
          <w:rFonts w:eastAsia="SimSun"/>
        </w:rPr>
        <w:t xml:space="preserve">if RF transient timing advance is always </w:t>
      </w:r>
      <w:r w:rsidR="00EE5DB9">
        <w:rPr>
          <w:rFonts w:eastAsia="SimSun"/>
        </w:rPr>
        <w:t>cent</w:t>
      </w:r>
      <w:r w:rsidR="00330FF2">
        <w:rPr>
          <w:rFonts w:eastAsia="SimSun"/>
        </w:rPr>
        <w:t>e</w:t>
      </w:r>
      <w:r w:rsidR="00EE5DB9">
        <w:rPr>
          <w:rFonts w:eastAsia="SimSun"/>
        </w:rPr>
        <w:t>red</w:t>
      </w:r>
      <w:r w:rsidR="00121538">
        <w:rPr>
          <w:rFonts w:eastAsia="SimSun"/>
        </w:rPr>
        <w:t xml:space="preserve"> on slot/symbol boundaries</w:t>
      </w:r>
      <w:r w:rsidR="00EE5DB9">
        <w:rPr>
          <w:rFonts w:eastAsia="SimSun"/>
        </w:rPr>
        <w:t xml:space="preserve">, EVM may </w:t>
      </w:r>
      <w:r w:rsidR="009C2CC7">
        <w:rPr>
          <w:rFonts w:eastAsia="SimSun"/>
        </w:rPr>
        <w:t xml:space="preserve">exceed the [5%] target </w:t>
      </w:r>
      <w:r w:rsidR="003E67BE">
        <w:rPr>
          <w:rFonts w:eastAsia="SimSun"/>
        </w:rPr>
        <w:t>for</w:t>
      </w:r>
      <w:r w:rsidR="004E6A4E">
        <w:rPr>
          <w:rFonts w:eastAsia="SimSun"/>
        </w:rPr>
        <w:t xml:space="preserve"> 256QAM</w:t>
      </w:r>
      <w:r w:rsidR="009C2CC7">
        <w:rPr>
          <w:rFonts w:eastAsia="SimSun"/>
        </w:rPr>
        <w:t xml:space="preserve"> in the Pre-event symbol#13</w:t>
      </w:r>
      <w:r w:rsidR="00121538">
        <w:rPr>
          <w:rFonts w:eastAsia="SimSun"/>
        </w:rPr>
        <w:t xml:space="preserve">. This is due to the fact that in these test conditions, the transient timing advance is far from being the optimal value. We also observe </w:t>
      </w:r>
      <w:r w:rsidR="00121538" w:rsidRPr="00121538">
        <w:rPr>
          <w:rFonts w:eastAsia="SimSun"/>
        </w:rPr>
        <w:t xml:space="preserve">there is ample margin on </w:t>
      </w:r>
      <w:r w:rsidR="00121538">
        <w:rPr>
          <w:rFonts w:eastAsia="SimSun"/>
        </w:rPr>
        <w:t xml:space="preserve">the </w:t>
      </w:r>
      <w:r w:rsidR="00121538" w:rsidRPr="00121538">
        <w:rPr>
          <w:rFonts w:eastAsia="SimSun"/>
        </w:rPr>
        <w:t>Post-event Symbol #0</w:t>
      </w:r>
      <w:r w:rsidR="00121538">
        <w:rPr>
          <w:rFonts w:eastAsia="SimSun"/>
        </w:rPr>
        <w:t xml:space="preserve"> EVM result which remains at EVM floor even at very large ‘</w:t>
      </w:r>
      <w:proofErr w:type="spellStart"/>
      <w:r w:rsidR="00121538">
        <w:rPr>
          <w:rFonts w:eastAsia="SimSun"/>
        </w:rPr>
        <w:t>tp</w:t>
      </w:r>
      <w:proofErr w:type="spellEnd"/>
      <w:r w:rsidR="00121538">
        <w:rPr>
          <w:rFonts w:eastAsia="SimSun"/>
        </w:rPr>
        <w:t>” values</w:t>
      </w:r>
      <w:r w:rsidR="008B46C6">
        <w:rPr>
          <w:rFonts w:eastAsia="SimSun"/>
        </w:rPr>
        <w:t xml:space="preserve"> (</w:t>
      </w:r>
      <w:r w:rsidR="008B46C6">
        <w:rPr>
          <w:rFonts w:eastAsia="SimSun"/>
        </w:rPr>
        <w:fldChar w:fldCharType="begin"/>
      </w:r>
      <w:r w:rsidR="008B46C6">
        <w:rPr>
          <w:rFonts w:eastAsia="SimSun"/>
        </w:rPr>
        <w:instrText xml:space="preserve"> REF _Ref32482121 \h </w:instrText>
      </w:r>
      <w:r w:rsidR="008B46C6">
        <w:rPr>
          <w:rFonts w:eastAsia="SimSun"/>
        </w:rPr>
      </w:r>
      <w:r w:rsidR="008B46C6">
        <w:rPr>
          <w:rFonts w:eastAsia="SimSun"/>
        </w:rPr>
        <w:fldChar w:fldCharType="separate"/>
      </w:r>
      <w:r w:rsidR="008B46C6">
        <w:t xml:space="preserve">Figure </w:t>
      </w:r>
      <w:r w:rsidR="008B46C6">
        <w:rPr>
          <w:noProof/>
        </w:rPr>
        <w:t>6</w:t>
      </w:r>
      <w:r w:rsidR="008B46C6">
        <w:rPr>
          <w:rFonts w:eastAsia="SimSun"/>
        </w:rPr>
        <w:fldChar w:fldCharType="end"/>
      </w:r>
      <w:r w:rsidR="008B46C6">
        <w:rPr>
          <w:rFonts w:eastAsia="SimSun"/>
        </w:rPr>
        <w:t>-B-D-F)</w:t>
      </w:r>
      <w:r w:rsidR="00121538">
        <w:rPr>
          <w:rFonts w:eastAsia="SimSun"/>
        </w:rPr>
        <w:t>. As shown in the next section, the 150% CP exclusion period provided by EVM=min(</w:t>
      </w:r>
      <w:proofErr w:type="spellStart"/>
      <w:r w:rsidR="00121538">
        <w:rPr>
          <w:rFonts w:eastAsia="SimSun"/>
        </w:rPr>
        <w:t>EVM_l,EVM_h</w:t>
      </w:r>
      <w:proofErr w:type="spellEnd"/>
      <w:r w:rsidR="00121538">
        <w:rPr>
          <w:rFonts w:eastAsia="SimSun"/>
        </w:rPr>
        <w:t xml:space="preserve">) gives plenty of freedom to UE vendors to adjust the timing advance so as to pass the conformance tests even when </w:t>
      </w:r>
      <w:r w:rsidR="008B46C6">
        <w:rPr>
          <w:rFonts w:eastAsia="SimSun"/>
        </w:rPr>
        <w:t xml:space="preserve">the </w:t>
      </w:r>
      <w:r w:rsidR="00121538">
        <w:rPr>
          <w:rFonts w:eastAsia="SimSun"/>
        </w:rPr>
        <w:t xml:space="preserve">UE is tested against the worst case scenario of </w:t>
      </w:r>
      <w:r w:rsidR="008B46C6">
        <w:rPr>
          <w:rFonts w:eastAsia="SimSun"/>
        </w:rPr>
        <w:t xml:space="preserve">highest </w:t>
      </w:r>
      <w:r w:rsidR="00121538">
        <w:rPr>
          <w:rFonts w:eastAsia="SimSun"/>
        </w:rPr>
        <w:t xml:space="preserve">SCS </w:t>
      </w:r>
      <w:r w:rsidR="008B46C6">
        <w:rPr>
          <w:rFonts w:eastAsia="SimSun"/>
        </w:rPr>
        <w:t xml:space="preserve">60kHz </w:t>
      </w:r>
      <w:r w:rsidR="00121538">
        <w:rPr>
          <w:rFonts w:eastAsia="SimSun"/>
        </w:rPr>
        <w:t>and 2</w:t>
      </w:r>
      <w:r w:rsidR="00121538">
        <w:rPr>
          <w:rFonts w:eastAsia="SimSun"/>
        </w:rPr>
        <w:sym w:font="Symbol" w:char="F06D"/>
      </w:r>
      <w:r w:rsidR="00121538">
        <w:rPr>
          <w:rFonts w:eastAsia="SimSun"/>
        </w:rPr>
        <w:t>s transient period capability.</w:t>
      </w:r>
      <w:r w:rsidR="009C2CC7">
        <w:rPr>
          <w:rFonts w:eastAsia="SimSun"/>
        </w:rPr>
        <w:t xml:space="preserve"> </w:t>
      </w:r>
    </w:p>
    <w:p w14:paraId="5BF84EE4" w14:textId="77777777" w:rsidR="004E6A4E" w:rsidRDefault="004E6A4E" w:rsidP="00FF74D6">
      <w:pPr>
        <w:spacing w:after="0"/>
        <w:jc w:val="both"/>
        <w:rPr>
          <w:rFonts w:eastAsia="SimSun"/>
        </w:rPr>
      </w:pPr>
    </w:p>
    <w:p w14:paraId="34F457D0" w14:textId="709E5B41" w:rsidR="000C235D" w:rsidRDefault="00FB2ACC" w:rsidP="000C235D">
      <w:pPr>
        <w:pStyle w:val="Heading3"/>
        <w:tabs>
          <w:tab w:val="clear" w:pos="8640"/>
          <w:tab w:val="num" w:pos="7938"/>
        </w:tabs>
        <w:spacing w:after="240"/>
        <w:ind w:left="709"/>
      </w:pPr>
      <w:r>
        <w:lastRenderedPageBreak/>
        <w:t>Verification of UE D</w:t>
      </w:r>
      <w:r w:rsidR="000C235D">
        <w:t>eclared ‘</w:t>
      </w:r>
      <w:proofErr w:type="spellStart"/>
      <w:r w:rsidR="000C235D">
        <w:t>tp</w:t>
      </w:r>
      <w:proofErr w:type="spellEnd"/>
      <w:r>
        <w:t>’ U</w:t>
      </w:r>
      <w:r w:rsidR="000C235D">
        <w:t>sing EVM=min(</w:t>
      </w:r>
      <w:proofErr w:type="spellStart"/>
      <w:r w:rsidR="000C235D">
        <w:t>EVM_</w:t>
      </w:r>
      <w:proofErr w:type="gramStart"/>
      <w:r w:rsidR="000C235D">
        <w:t>l,EVM</w:t>
      </w:r>
      <w:proofErr w:type="gramEnd"/>
      <w:r w:rsidR="000C235D">
        <w:t>_h</w:t>
      </w:r>
      <w:proofErr w:type="spellEnd"/>
      <w:r w:rsidR="000C235D">
        <w:t>) for CP-OFDM</w:t>
      </w:r>
    </w:p>
    <w:p w14:paraId="22FFE4EB" w14:textId="22E1EC79" w:rsidR="00A46034" w:rsidRDefault="000C235D" w:rsidP="00A46034">
      <w:pPr>
        <w:spacing w:after="0"/>
        <w:jc w:val="both"/>
        <w:rPr>
          <w:lang w:val="en-GB"/>
        </w:rPr>
      </w:pPr>
      <w:r>
        <w:rPr>
          <w:lang w:val="en-GB"/>
        </w:rPr>
        <w:t>The goal of these measurements is to check if using EVM=</w:t>
      </w:r>
      <w:r w:rsidRPr="000C235D">
        <w:rPr>
          <w:lang w:val="en-GB"/>
        </w:rPr>
        <w:t>min(</w:t>
      </w:r>
      <w:proofErr w:type="spellStart"/>
      <w:r w:rsidRPr="000C235D">
        <w:rPr>
          <w:lang w:val="en-GB"/>
        </w:rPr>
        <w:t>EVM_</w:t>
      </w:r>
      <w:proofErr w:type="gramStart"/>
      <w:r w:rsidRPr="000C235D">
        <w:rPr>
          <w:lang w:val="en-GB"/>
        </w:rPr>
        <w:t>l,EVM</w:t>
      </w:r>
      <w:proofErr w:type="gramEnd"/>
      <w:r w:rsidRPr="000C235D">
        <w:rPr>
          <w:lang w:val="en-GB"/>
        </w:rPr>
        <w:t>_h</w:t>
      </w:r>
      <w:proofErr w:type="spellEnd"/>
      <w:r w:rsidRPr="000C235D">
        <w:rPr>
          <w:lang w:val="en-GB"/>
        </w:rPr>
        <w:t>)</w:t>
      </w:r>
      <w:r>
        <w:rPr>
          <w:lang w:val="en-GB"/>
        </w:rPr>
        <w:t xml:space="preserve"> in symbols where the transient occurs can be used to measure the exact UE ‘</w:t>
      </w:r>
      <w:proofErr w:type="spellStart"/>
      <w:r>
        <w:rPr>
          <w:lang w:val="en-GB"/>
        </w:rPr>
        <w:t>tp</w:t>
      </w:r>
      <w:proofErr w:type="spellEnd"/>
      <w:r>
        <w:rPr>
          <w:lang w:val="en-GB"/>
        </w:rPr>
        <w:t>’ for CP-OFDM. For this test, the transient timing advance is set constant to -75%CP length for each SCS, and the transient duration ‘</w:t>
      </w:r>
      <w:proofErr w:type="spellStart"/>
      <w:r>
        <w:rPr>
          <w:lang w:val="en-GB"/>
        </w:rPr>
        <w:t>tp</w:t>
      </w:r>
      <w:proofErr w:type="spellEnd"/>
      <w:r>
        <w:rPr>
          <w:lang w:val="en-GB"/>
        </w:rPr>
        <w:t>’ is increased from 1</w:t>
      </w:r>
      <w:r>
        <w:rPr>
          <w:lang w:val="en-GB"/>
        </w:rPr>
        <w:sym w:font="Symbol" w:char="F06D"/>
      </w:r>
      <w:r>
        <w:rPr>
          <w:lang w:val="en-GB"/>
        </w:rPr>
        <w:t>s to 20</w:t>
      </w:r>
      <w:r>
        <w:rPr>
          <w:lang w:val="en-GB"/>
        </w:rPr>
        <w:sym w:font="Symbol" w:char="F06D"/>
      </w:r>
      <w:r>
        <w:rPr>
          <w:lang w:val="en-GB"/>
        </w:rPr>
        <w:t xml:space="preserve">s by 500ns steps. </w:t>
      </w:r>
      <w:r w:rsidR="002B2197">
        <w:rPr>
          <w:lang w:val="en-GB"/>
        </w:rPr>
        <w:t xml:space="preserve">In other words, timing advance is set so as to ensure the UE benefits from the maximum exclusion period. </w:t>
      </w:r>
      <w:r w:rsidR="00A46034">
        <w:rPr>
          <w:lang w:val="en-GB"/>
        </w:rPr>
        <w:t xml:space="preserve">This test case is illustrated in </w:t>
      </w:r>
      <w:r w:rsidR="00A46034">
        <w:rPr>
          <w:lang w:val="en-GB"/>
        </w:rPr>
        <w:fldChar w:fldCharType="begin"/>
      </w:r>
      <w:r w:rsidR="00A46034">
        <w:rPr>
          <w:lang w:val="en-GB"/>
        </w:rPr>
        <w:instrText xml:space="preserve"> REF _Ref32523390 \h </w:instrText>
      </w:r>
      <w:r w:rsidR="00A46034">
        <w:rPr>
          <w:lang w:val="en-GB"/>
        </w:rPr>
      </w:r>
      <w:r w:rsidR="00A46034">
        <w:rPr>
          <w:lang w:val="en-GB"/>
        </w:rPr>
        <w:fldChar w:fldCharType="separate"/>
      </w:r>
      <w:r w:rsidR="00A46034">
        <w:t xml:space="preserve">Figure </w:t>
      </w:r>
      <w:r w:rsidR="00A46034">
        <w:rPr>
          <w:noProof/>
        </w:rPr>
        <w:t>7</w:t>
      </w:r>
      <w:r w:rsidR="00A46034">
        <w:rPr>
          <w:lang w:val="en-GB"/>
        </w:rPr>
        <w:fldChar w:fldCharType="end"/>
      </w:r>
      <w:r w:rsidR="00A46034">
        <w:rPr>
          <w:lang w:val="en-GB"/>
        </w:rPr>
        <w:t xml:space="preserve"> in which transient profiles are presented for the sake of illustration and are not representative of the exponential transient profile used for testing.</w:t>
      </w:r>
    </w:p>
    <w:p w14:paraId="45834975" w14:textId="44FD9389" w:rsidR="000C235D" w:rsidRDefault="000C235D" w:rsidP="000C235D">
      <w:pPr>
        <w:rPr>
          <w:lang w:val="en-GB"/>
        </w:rPr>
      </w:pPr>
    </w:p>
    <w:p w14:paraId="10A5CE45" w14:textId="149068FE" w:rsidR="000C235D" w:rsidRDefault="00450BF6" w:rsidP="00450BF6">
      <w:pPr>
        <w:jc w:val="center"/>
        <w:rPr>
          <w:lang w:val="en-GB"/>
        </w:rPr>
      </w:pPr>
      <w:r w:rsidRPr="00450BF6">
        <w:rPr>
          <w:noProof/>
        </w:rPr>
        <w:drawing>
          <wp:inline distT="0" distB="0" distL="0" distR="0" wp14:anchorId="318A7B03" wp14:editId="157CBDB0">
            <wp:extent cx="5223053" cy="310299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5038" cy="3104172"/>
                    </a:xfrm>
                    <a:prstGeom prst="rect">
                      <a:avLst/>
                    </a:prstGeom>
                    <a:noFill/>
                    <a:ln>
                      <a:noFill/>
                    </a:ln>
                  </pic:spPr>
                </pic:pic>
              </a:graphicData>
            </a:graphic>
          </wp:inline>
        </w:drawing>
      </w:r>
      <w:r w:rsidR="00245789">
        <w:rPr>
          <w:lang w:val="en-GB"/>
        </w:rPr>
        <w:t xml:space="preserve">  </w:t>
      </w:r>
    </w:p>
    <w:p w14:paraId="6CE2EC95" w14:textId="63C304B3" w:rsidR="000C235D" w:rsidRDefault="000C235D" w:rsidP="000C235D">
      <w:pPr>
        <w:pStyle w:val="Caption"/>
        <w:rPr>
          <w:lang w:val="en-GB"/>
        </w:rPr>
      </w:pPr>
      <w:bookmarkStart w:id="8" w:name="_Ref32523390"/>
      <w:r>
        <w:t xml:space="preserve">Figure </w:t>
      </w:r>
      <w:r w:rsidR="00172DD1">
        <w:fldChar w:fldCharType="begin"/>
      </w:r>
      <w:r w:rsidR="00172DD1">
        <w:instrText xml:space="preserve"> SEQ Figure \* ARABIC </w:instrText>
      </w:r>
      <w:r w:rsidR="00172DD1">
        <w:fldChar w:fldCharType="separate"/>
      </w:r>
      <w:r w:rsidR="00947B79">
        <w:rPr>
          <w:noProof/>
        </w:rPr>
        <w:t>7</w:t>
      </w:r>
      <w:r w:rsidR="00172DD1">
        <w:rPr>
          <w:noProof/>
        </w:rPr>
        <w:fldChar w:fldCharType="end"/>
      </w:r>
      <w:bookmarkEnd w:id="8"/>
      <w:r>
        <w:t>: Test configuration to verify UE ‘</w:t>
      </w:r>
      <w:proofErr w:type="spellStart"/>
      <w:r>
        <w:t>tp</w:t>
      </w:r>
      <w:proofErr w:type="spellEnd"/>
      <w:r>
        <w:t>’ duration using min(</w:t>
      </w:r>
      <w:proofErr w:type="spellStart"/>
      <w:r>
        <w:t>EVM_l,EVM_h</w:t>
      </w:r>
      <w:proofErr w:type="spellEnd"/>
      <w:r>
        <w:t>) for CP-OFDM waveforms.</w:t>
      </w:r>
    </w:p>
    <w:p w14:paraId="7BDD1088" w14:textId="4AD1A664" w:rsidR="0078658B" w:rsidRDefault="00013CC0" w:rsidP="007C7C84">
      <w:pPr>
        <w:jc w:val="both"/>
        <w:rPr>
          <w:lang w:val="en-GB"/>
        </w:rPr>
      </w:pPr>
      <w:r>
        <w:rPr>
          <w:lang w:val="en-GB"/>
        </w:rPr>
        <w:t xml:space="preserve">Both </w:t>
      </w:r>
      <w:proofErr w:type="spellStart"/>
      <w:r w:rsidR="0078658B">
        <w:rPr>
          <w:lang w:val="en-GB"/>
        </w:rPr>
        <w:t>rmsEVM</w:t>
      </w:r>
      <w:proofErr w:type="spellEnd"/>
      <w:r w:rsidR="0078658B">
        <w:rPr>
          <w:lang w:val="en-GB"/>
        </w:rPr>
        <w:t xml:space="preserve"> using both max(</w:t>
      </w:r>
      <w:proofErr w:type="spellStart"/>
      <w:r w:rsidR="0078658B">
        <w:rPr>
          <w:lang w:val="en-GB"/>
        </w:rPr>
        <w:t>EVM_</w:t>
      </w:r>
      <w:r>
        <w:rPr>
          <w:lang w:val="en-GB"/>
        </w:rPr>
        <w:t>l,EVM_h</w:t>
      </w:r>
      <w:proofErr w:type="spellEnd"/>
      <w:r>
        <w:rPr>
          <w:lang w:val="en-GB"/>
        </w:rPr>
        <w:t>) and min(</w:t>
      </w:r>
      <w:proofErr w:type="spellStart"/>
      <w:r>
        <w:rPr>
          <w:lang w:val="en-GB"/>
        </w:rPr>
        <w:t>EVM_l,EVM_h</w:t>
      </w:r>
      <w:proofErr w:type="spellEnd"/>
      <w:r>
        <w:rPr>
          <w:lang w:val="en-GB"/>
        </w:rPr>
        <w:t>) are</w:t>
      </w:r>
      <w:r w:rsidR="0078658B">
        <w:rPr>
          <w:lang w:val="en-GB"/>
        </w:rPr>
        <w:t xml:space="preserve"> evaluated in the Pre-event symbol #13 and Post-event symbol #0 for 64QAM CP-OFDM in figures [A,C,E] and [B,D,F] respectively. The results are reported for SCS15kHz (Fig. A,B), 30kHz (Fig C,D) and 60kHz (Fig. E,F) in </w:t>
      </w:r>
      <w:r w:rsidR="0078658B">
        <w:rPr>
          <w:lang w:val="en-GB"/>
        </w:rPr>
        <w:fldChar w:fldCharType="begin"/>
      </w:r>
      <w:r w:rsidR="0078658B">
        <w:rPr>
          <w:lang w:val="en-GB"/>
        </w:rPr>
        <w:instrText xml:space="preserve"> REF _Ref32501223 \h </w:instrText>
      </w:r>
      <w:r w:rsidR="007C7C84">
        <w:rPr>
          <w:lang w:val="en-GB"/>
        </w:rPr>
        <w:instrText xml:space="preserve"> \* MERGEFORMAT </w:instrText>
      </w:r>
      <w:r w:rsidR="0078658B">
        <w:rPr>
          <w:lang w:val="en-GB"/>
        </w:rPr>
      </w:r>
      <w:r w:rsidR="0078658B">
        <w:rPr>
          <w:lang w:val="en-GB"/>
        </w:rPr>
        <w:fldChar w:fldCharType="separate"/>
      </w:r>
      <w:r w:rsidR="0078658B">
        <w:t xml:space="preserve">Figure </w:t>
      </w:r>
      <w:r w:rsidR="0078658B">
        <w:rPr>
          <w:noProof/>
        </w:rPr>
        <w:t>8</w:t>
      </w:r>
      <w:r w:rsidR="0078658B">
        <w:rPr>
          <w:lang w:val="en-GB"/>
        </w:rPr>
        <w:fldChar w:fldCharType="end"/>
      </w:r>
      <w:r w:rsidR="0078658B">
        <w:rPr>
          <w:lang w:val="en-GB"/>
        </w:rPr>
        <w:t xml:space="preserve">. </w:t>
      </w:r>
    </w:p>
    <w:p w14:paraId="75A1BEC6" w14:textId="6BED77CA" w:rsidR="001108F1" w:rsidRDefault="0078658B" w:rsidP="007C7C84">
      <w:pPr>
        <w:jc w:val="both"/>
        <w:rPr>
          <w:lang w:val="en-GB"/>
        </w:rPr>
      </w:pPr>
      <w:r>
        <w:rPr>
          <w:lang w:val="en-GB"/>
        </w:rPr>
        <w:t xml:space="preserve">Figures A,C,E in another demonstration </w:t>
      </w:r>
      <w:r w:rsidR="00013CC0">
        <w:rPr>
          <w:lang w:val="en-GB"/>
        </w:rPr>
        <w:t>that the use of EVM=min(</w:t>
      </w:r>
      <w:proofErr w:type="spellStart"/>
      <w:r w:rsidR="00013CC0">
        <w:rPr>
          <w:lang w:val="en-GB"/>
        </w:rPr>
        <w:t>EVM_l,EVM_h</w:t>
      </w:r>
      <w:proofErr w:type="spellEnd"/>
      <w:r w:rsidR="00013CC0">
        <w:rPr>
          <w:lang w:val="en-GB"/>
        </w:rPr>
        <w:t>) ensures a</w:t>
      </w:r>
      <w:r>
        <w:rPr>
          <w:lang w:val="en-GB"/>
        </w:rPr>
        <w:t xml:space="preserve"> -75%CP </w:t>
      </w:r>
      <w:r w:rsidR="00013CC0">
        <w:rPr>
          <w:lang w:val="en-GB"/>
        </w:rPr>
        <w:t xml:space="preserve">EVM with transient </w:t>
      </w:r>
      <w:r>
        <w:rPr>
          <w:lang w:val="en-GB"/>
        </w:rPr>
        <w:t>exclusion period</w:t>
      </w:r>
      <w:r w:rsidR="00013CC0">
        <w:rPr>
          <w:lang w:val="en-GB"/>
        </w:rPr>
        <w:t xml:space="preserve"> is created</w:t>
      </w:r>
      <w:r>
        <w:rPr>
          <w:lang w:val="en-GB"/>
        </w:rPr>
        <w:t xml:space="preserve"> for all SCS since </w:t>
      </w:r>
      <w:r w:rsidR="00013CC0">
        <w:rPr>
          <w:lang w:val="en-GB"/>
        </w:rPr>
        <w:t xml:space="preserve">the </w:t>
      </w:r>
      <w:r>
        <w:rPr>
          <w:lang w:val="en-GB"/>
        </w:rPr>
        <w:t>reported EVM is that of t</w:t>
      </w:r>
      <w:r w:rsidR="00013CC0">
        <w:rPr>
          <w:lang w:val="en-GB"/>
        </w:rPr>
        <w:t>he calibrated EVM floor of 0.8% (blue curves).</w:t>
      </w:r>
    </w:p>
    <w:p w14:paraId="38E296C9" w14:textId="77777777" w:rsidR="002B2197" w:rsidRDefault="0078658B" w:rsidP="002B2197">
      <w:pPr>
        <w:jc w:val="both"/>
        <w:rPr>
          <w:lang w:val="en-GB"/>
        </w:rPr>
      </w:pPr>
      <w:r>
        <w:rPr>
          <w:lang w:val="en-GB"/>
        </w:rPr>
        <w:t>Figure B,D,F show that for the tested exponential transient profil</w:t>
      </w:r>
      <w:r w:rsidR="00013CC0">
        <w:rPr>
          <w:lang w:val="en-GB"/>
        </w:rPr>
        <w:t>e, and transient timing advance</w:t>
      </w:r>
      <w:r>
        <w:rPr>
          <w:lang w:val="en-GB"/>
        </w:rPr>
        <w:t xml:space="preserve"> constant set to -75%CP length, UE may pass the </w:t>
      </w:r>
      <w:r w:rsidR="002B2197">
        <w:rPr>
          <w:lang w:val="en-GB"/>
        </w:rPr>
        <w:t xml:space="preserve">64QAM </w:t>
      </w:r>
      <w:r>
        <w:rPr>
          <w:lang w:val="en-GB"/>
        </w:rPr>
        <w:t>[</w:t>
      </w:r>
      <w:r w:rsidR="00C4434A">
        <w:rPr>
          <w:lang w:val="en-GB"/>
        </w:rPr>
        <w:t>15%</w:t>
      </w:r>
      <w:r>
        <w:rPr>
          <w:lang w:val="en-GB"/>
        </w:rPr>
        <w:t>] EVM budget in these symbols with</w:t>
      </w:r>
      <w:r w:rsidR="002B2197">
        <w:rPr>
          <w:lang w:val="en-GB"/>
        </w:rPr>
        <w:t xml:space="preserve"> ‘</w:t>
      </w:r>
      <w:proofErr w:type="spellStart"/>
      <w:r w:rsidR="002B2197">
        <w:rPr>
          <w:lang w:val="en-GB"/>
        </w:rPr>
        <w:t>t</w:t>
      </w:r>
      <w:r w:rsidRPr="002B2197">
        <w:rPr>
          <w:lang w:val="en-GB"/>
        </w:rPr>
        <w:t>p</w:t>
      </w:r>
      <w:proofErr w:type="spellEnd"/>
      <w:r w:rsidR="002B2197">
        <w:rPr>
          <w:lang w:val="en-GB"/>
        </w:rPr>
        <w:t xml:space="preserve">’ </w:t>
      </w:r>
      <w:r w:rsidRPr="002B2197">
        <w:rPr>
          <w:lang w:val="en-GB"/>
        </w:rPr>
        <w:t>&gt;10</w:t>
      </w:r>
      <w:r w:rsidR="00A62DA4">
        <w:rPr>
          <w:lang w:val="en-GB"/>
        </w:rPr>
        <w:sym w:font="Symbol" w:char="F06D"/>
      </w:r>
      <w:r w:rsidR="00A62DA4" w:rsidRPr="002B2197">
        <w:rPr>
          <w:lang w:val="en-GB"/>
        </w:rPr>
        <w:t>s</w:t>
      </w:r>
      <w:r w:rsidR="002B2197">
        <w:rPr>
          <w:lang w:val="en-GB"/>
        </w:rPr>
        <w:t xml:space="preserve"> for all SCS. This demonstrates that use of TA gives plenty of freedom to UE vendors to fully exploit the 150%CP length exclusion period.</w:t>
      </w:r>
    </w:p>
    <w:p w14:paraId="4FBBA012" w14:textId="2502CE45" w:rsidR="002B2197" w:rsidRDefault="002B2197" w:rsidP="002B2197">
      <w:pPr>
        <w:rPr>
          <w:lang w:val="en-GB"/>
        </w:rPr>
      </w:pPr>
      <w:r w:rsidRPr="00DE20AA">
        <w:rPr>
          <w:b/>
          <w:bCs/>
        </w:rPr>
        <w:t xml:space="preserve">Observation </w:t>
      </w:r>
      <w:r w:rsidR="00121538">
        <w:rPr>
          <w:b/>
          <w:bCs/>
        </w:rPr>
        <w:t>3</w:t>
      </w:r>
      <w:r w:rsidRPr="00DE20AA">
        <w:rPr>
          <w:b/>
        </w:rPr>
        <w:t xml:space="preserve">: </w:t>
      </w:r>
      <w:r>
        <w:rPr>
          <w:b/>
        </w:rPr>
        <w:t>Setting the RF transient Timing Advance to -75% CP length gives UE vendors sufficient margin to pass EVM with transient conformance test, even for the worst case of SCS60</w:t>
      </w:r>
      <w:r w:rsidR="00330FF2">
        <w:rPr>
          <w:b/>
        </w:rPr>
        <w:t xml:space="preserve"> </w:t>
      </w:r>
      <w:r>
        <w:rPr>
          <w:b/>
        </w:rPr>
        <w:t xml:space="preserve">kHz and UE </w:t>
      </w:r>
      <w:proofErr w:type="spellStart"/>
      <w:r>
        <w:rPr>
          <w:b/>
        </w:rPr>
        <w:t>tp</w:t>
      </w:r>
      <w:proofErr w:type="spellEnd"/>
      <w:r>
        <w:rPr>
          <w:b/>
        </w:rPr>
        <w:t xml:space="preserve"> capability of 2</w:t>
      </w:r>
      <w:r w:rsidR="00330FF2">
        <w:rPr>
          <w:b/>
        </w:rPr>
        <w:t xml:space="preserve"> </w:t>
      </w:r>
      <w:r>
        <w:rPr>
          <w:b/>
        </w:rPr>
        <w:sym w:font="Symbol" w:char="F06D"/>
      </w:r>
      <w:r>
        <w:rPr>
          <w:b/>
        </w:rPr>
        <w:t>s.</w:t>
      </w:r>
    </w:p>
    <w:p w14:paraId="0DC7D0C1" w14:textId="7B86F110" w:rsidR="009F753E" w:rsidRPr="002B2197" w:rsidRDefault="002B2197" w:rsidP="002B2197">
      <w:pPr>
        <w:jc w:val="both"/>
        <w:rPr>
          <w:lang w:val="en-GB"/>
        </w:rPr>
      </w:pPr>
      <w:r>
        <w:rPr>
          <w:lang w:val="en-GB"/>
        </w:rPr>
        <w:t>We therefore conclude that for CP-OFDM waveforms, the</w:t>
      </w:r>
      <w:r w:rsidR="00A62DA4" w:rsidRPr="002B2197">
        <w:rPr>
          <w:lang w:val="en-GB"/>
        </w:rPr>
        <w:t xml:space="preserve"> EVM=min(</w:t>
      </w:r>
      <w:proofErr w:type="spellStart"/>
      <w:r w:rsidR="00A62DA4" w:rsidRPr="002B2197">
        <w:rPr>
          <w:lang w:val="en-GB"/>
        </w:rPr>
        <w:t>EVM_</w:t>
      </w:r>
      <w:proofErr w:type="gramStart"/>
      <w:r w:rsidR="00A62DA4" w:rsidRPr="002B2197">
        <w:rPr>
          <w:lang w:val="en-GB"/>
        </w:rPr>
        <w:t>l,EVM</w:t>
      </w:r>
      <w:proofErr w:type="gramEnd"/>
      <w:r w:rsidR="00A62DA4" w:rsidRPr="002B2197">
        <w:rPr>
          <w:lang w:val="en-GB"/>
        </w:rPr>
        <w:t>_h</w:t>
      </w:r>
      <w:proofErr w:type="spellEnd"/>
      <w:r w:rsidR="00A62DA4" w:rsidRPr="002B2197">
        <w:rPr>
          <w:lang w:val="en-GB"/>
        </w:rPr>
        <w:t xml:space="preserve">) metric </w:t>
      </w:r>
      <w:r w:rsidRPr="00330FF2">
        <w:rPr>
          <w:lang w:val="en-GB"/>
        </w:rPr>
        <w:t>can</w:t>
      </w:r>
      <w:r w:rsidR="00A62DA4" w:rsidRPr="00330FF2">
        <w:rPr>
          <w:lang w:val="en-GB"/>
        </w:rPr>
        <w:t>not be used</w:t>
      </w:r>
      <w:r w:rsidR="00A62DA4" w:rsidRPr="002B2197">
        <w:rPr>
          <w:lang w:val="en-GB"/>
        </w:rPr>
        <w:t xml:space="preserve"> to verify the exact UE transient period. </w:t>
      </w:r>
      <w:r w:rsidR="00564881" w:rsidRPr="002B2197">
        <w:rPr>
          <w:lang w:val="en-GB"/>
        </w:rPr>
        <w:t>This observation can be explained by the exponential nature of the tested RF transient. Even when transient duration is large, during the last few microseconds of the transients, the amplitude distortion does not degrade sufficiently the error vector magni</w:t>
      </w:r>
      <w:r w:rsidR="00330FF2">
        <w:rPr>
          <w:lang w:val="en-GB"/>
        </w:rPr>
        <w:t xml:space="preserve">tude. </w:t>
      </w:r>
      <w:r w:rsidR="009F753E" w:rsidRPr="002B2197">
        <w:rPr>
          <w:lang w:val="en-GB"/>
        </w:rPr>
        <w:t xml:space="preserve">Note that the slope of the EVM rise in symbol #0 is again heavily dependent on RF transient profile type. </w:t>
      </w:r>
    </w:p>
    <w:p w14:paraId="4EF52C0A" w14:textId="77AFE15E" w:rsidR="0078658B" w:rsidRDefault="002B2197" w:rsidP="007C7C84">
      <w:pPr>
        <w:jc w:val="both"/>
        <w:rPr>
          <w:lang w:val="en-GB"/>
        </w:rPr>
      </w:pPr>
      <w:r>
        <w:rPr>
          <w:lang w:val="en-GB"/>
        </w:rPr>
        <w:t>This confirms the approach taken in CR [8] for which, in the case w</w:t>
      </w:r>
      <w:r w:rsidR="00A62DA4">
        <w:rPr>
          <w:lang w:val="en-GB"/>
        </w:rPr>
        <w:t xml:space="preserve">hen </w:t>
      </w:r>
      <w:proofErr w:type="spellStart"/>
      <w:r w:rsidR="00A62DA4">
        <w:rPr>
          <w:lang w:val="en-GB"/>
        </w:rPr>
        <w:t>tp</w:t>
      </w:r>
      <w:proofErr w:type="spellEnd"/>
      <w:r w:rsidR="00A62DA4">
        <w:rPr>
          <w:lang w:val="en-GB"/>
        </w:rPr>
        <w:t xml:space="preserve"> exceeds 150%</w:t>
      </w:r>
      <w:r w:rsidR="00330FF2">
        <w:rPr>
          <w:lang w:val="en-GB"/>
        </w:rPr>
        <w:t xml:space="preserve"> </w:t>
      </w:r>
      <w:r w:rsidR="00A62DA4">
        <w:rPr>
          <w:lang w:val="en-GB"/>
        </w:rPr>
        <w:t xml:space="preserve">CP length, the only reliable tool to check </w:t>
      </w:r>
      <w:r>
        <w:rPr>
          <w:lang w:val="en-GB"/>
        </w:rPr>
        <w:t xml:space="preserve">the </w:t>
      </w:r>
      <w:r w:rsidR="00A62DA4">
        <w:rPr>
          <w:lang w:val="en-GB"/>
        </w:rPr>
        <w:t>UE declared ‘</w:t>
      </w:r>
      <w:proofErr w:type="spellStart"/>
      <w:r w:rsidR="00A62DA4">
        <w:rPr>
          <w:lang w:val="en-GB"/>
        </w:rPr>
        <w:t>tp</w:t>
      </w:r>
      <w:proofErr w:type="spellEnd"/>
      <w:r w:rsidR="00A62DA4">
        <w:rPr>
          <w:lang w:val="en-GB"/>
        </w:rPr>
        <w:t>’ is the use of FFT sample exclusion signal processing steps</w:t>
      </w:r>
      <w:r>
        <w:rPr>
          <w:lang w:val="en-GB"/>
        </w:rPr>
        <w:t xml:space="preserve"> available with DFT-s-OFDM waveforms, for which the concept has been proven with LTE conformance tests.</w:t>
      </w:r>
    </w:p>
    <w:p w14:paraId="204BA614" w14:textId="77777777" w:rsidR="009F753E" w:rsidRDefault="009F753E" w:rsidP="000C235D">
      <w:pPr>
        <w:rPr>
          <w:lang w:val="en-GB"/>
        </w:rPr>
      </w:pPr>
    </w:p>
    <w:p w14:paraId="55619F7A" w14:textId="42F3EA98" w:rsidR="001108F1" w:rsidRDefault="0078658B" w:rsidP="0078658B">
      <w:pPr>
        <w:jc w:val="center"/>
        <w:rPr>
          <w:lang w:val="en-GB"/>
        </w:rPr>
      </w:pPr>
      <w:r w:rsidRPr="0078658B">
        <w:rPr>
          <w:noProof/>
        </w:rPr>
        <w:lastRenderedPageBreak/>
        <w:drawing>
          <wp:inline distT="0" distB="0" distL="0" distR="0" wp14:anchorId="0075C6C2" wp14:editId="5BD621AB">
            <wp:extent cx="4281676" cy="5922335"/>
            <wp:effectExtent l="0" t="0" r="508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83585" cy="5924976"/>
                    </a:xfrm>
                    <a:prstGeom prst="rect">
                      <a:avLst/>
                    </a:prstGeom>
                    <a:noFill/>
                    <a:ln>
                      <a:noFill/>
                    </a:ln>
                  </pic:spPr>
                </pic:pic>
              </a:graphicData>
            </a:graphic>
          </wp:inline>
        </w:drawing>
      </w:r>
    </w:p>
    <w:p w14:paraId="550C1E4F" w14:textId="55DC5C30" w:rsidR="001108F1" w:rsidRDefault="001108F1" w:rsidP="001108F1">
      <w:pPr>
        <w:pStyle w:val="Caption"/>
        <w:rPr>
          <w:lang w:val="en-GB"/>
        </w:rPr>
      </w:pPr>
      <w:bookmarkStart w:id="9" w:name="_Ref32501223"/>
      <w:r>
        <w:t xml:space="preserve">Figure </w:t>
      </w:r>
      <w:r w:rsidR="00172DD1">
        <w:fldChar w:fldCharType="begin"/>
      </w:r>
      <w:r w:rsidR="00172DD1">
        <w:instrText xml:space="preserve"> SEQ Figure \* ARABIC </w:instrText>
      </w:r>
      <w:r w:rsidR="00172DD1">
        <w:fldChar w:fldCharType="separate"/>
      </w:r>
      <w:r w:rsidR="00947B79">
        <w:rPr>
          <w:noProof/>
        </w:rPr>
        <w:t>8</w:t>
      </w:r>
      <w:r w:rsidR="00172DD1">
        <w:rPr>
          <w:noProof/>
        </w:rPr>
        <w:fldChar w:fldCharType="end"/>
      </w:r>
      <w:bookmarkEnd w:id="9"/>
      <w:r>
        <w:t xml:space="preserve">: Pre-event OS#13 </w:t>
      </w:r>
      <w:r w:rsidR="0078658B">
        <w:t xml:space="preserve">(A,C,E) </w:t>
      </w:r>
      <w:r>
        <w:t xml:space="preserve">and Post-event OS#0 </w:t>
      </w:r>
      <w:r w:rsidR="0078658B">
        <w:t xml:space="preserve">(B,D,F) </w:t>
      </w:r>
      <w:proofErr w:type="spellStart"/>
      <w:r>
        <w:t>rmsEVM</w:t>
      </w:r>
      <w:proofErr w:type="spellEnd"/>
      <w:r>
        <w:t>=min(</w:t>
      </w:r>
      <w:proofErr w:type="spellStart"/>
      <w:r>
        <w:t>EVM_l,EVM_h</w:t>
      </w:r>
      <w:proofErr w:type="spellEnd"/>
      <w:r>
        <w:t>) and EVM=max(</w:t>
      </w:r>
      <w:proofErr w:type="spellStart"/>
      <w:r>
        <w:t>EVM_l,EVM_h</w:t>
      </w:r>
      <w:proofErr w:type="spellEnd"/>
      <w:r>
        <w:t>) vs ‘</w:t>
      </w:r>
      <w:proofErr w:type="spellStart"/>
      <w:r>
        <w:t>tp</w:t>
      </w:r>
      <w:proofErr w:type="spellEnd"/>
      <w:r>
        <w:t xml:space="preserve">’ duration for transient timing advance set constant equal to -75%CP length, </w:t>
      </w:r>
      <w:proofErr w:type="spellStart"/>
      <w:r>
        <w:t>ie</w:t>
      </w:r>
      <w:proofErr w:type="spellEnd"/>
      <w:r>
        <w:t>. beginning of the exc</w:t>
      </w:r>
      <w:r w:rsidR="0078658B">
        <w:t>lusion period for 64QAM CP-OFDM and SCS15,30,60kHz.</w:t>
      </w:r>
    </w:p>
    <w:p w14:paraId="0B8BF79D" w14:textId="77777777" w:rsidR="00564881" w:rsidRDefault="00564881" w:rsidP="009F753E">
      <w:pPr>
        <w:rPr>
          <w:b/>
        </w:rPr>
      </w:pPr>
    </w:p>
    <w:p w14:paraId="010A4B54" w14:textId="154FFA7A" w:rsidR="000C235D" w:rsidRDefault="009F753E" w:rsidP="00895CF3">
      <w:pPr>
        <w:jc w:val="both"/>
        <w:rPr>
          <w:lang w:val="en-GB"/>
        </w:rPr>
      </w:pPr>
      <w:r>
        <w:rPr>
          <w:b/>
        </w:rPr>
        <w:t xml:space="preserve">Observation </w:t>
      </w:r>
      <w:r w:rsidR="00121538">
        <w:rPr>
          <w:b/>
        </w:rPr>
        <w:t>4</w:t>
      </w:r>
      <w:r>
        <w:rPr>
          <w:b/>
        </w:rPr>
        <w:t xml:space="preserve">: </w:t>
      </w:r>
      <w:r w:rsidR="00895CF3">
        <w:rPr>
          <w:b/>
        </w:rPr>
        <w:t>For CP-OFDM, i</w:t>
      </w:r>
      <w:r>
        <w:rPr>
          <w:b/>
        </w:rPr>
        <w:t>t is not possible to verify the exact UE transient period duration for exponential transient profiles when transient timing advance is set constant and equal to -75%CP length using</w:t>
      </w:r>
      <w:r w:rsidR="006F1072">
        <w:rPr>
          <w:b/>
        </w:rPr>
        <w:t xml:space="preserve"> only</w:t>
      </w:r>
      <w:r>
        <w:rPr>
          <w:b/>
        </w:rPr>
        <w:t xml:space="preserve"> EVM=min(</w:t>
      </w:r>
      <w:proofErr w:type="spellStart"/>
      <w:r>
        <w:rPr>
          <w:b/>
        </w:rPr>
        <w:t>EVM_l,EVM_h</w:t>
      </w:r>
      <w:proofErr w:type="spellEnd"/>
      <w:r>
        <w:rPr>
          <w:b/>
        </w:rPr>
        <w:t>)</w:t>
      </w:r>
      <w:r w:rsidR="006F1072">
        <w:rPr>
          <w:b/>
        </w:rPr>
        <w:t xml:space="preserve"> as a metric</w:t>
      </w:r>
      <w:r>
        <w:rPr>
          <w:b/>
        </w:rPr>
        <w:t>. Using EVM=max(</w:t>
      </w:r>
      <w:proofErr w:type="spellStart"/>
      <w:r>
        <w:rPr>
          <w:b/>
        </w:rPr>
        <w:t>EVM_l,EVM_h</w:t>
      </w:r>
      <w:proofErr w:type="spellEnd"/>
      <w:r>
        <w:rPr>
          <w:b/>
        </w:rPr>
        <w:t>) in the Post-event symbol #0 provides a slightly better performance, but not sufficiently</w:t>
      </w:r>
      <w:r w:rsidR="00895CF3">
        <w:rPr>
          <w:b/>
        </w:rPr>
        <w:t xml:space="preserve"> discriminant</w:t>
      </w:r>
      <w:r>
        <w:rPr>
          <w:b/>
        </w:rPr>
        <w:t xml:space="preserve"> to pretend verifying the exact ‘</w:t>
      </w:r>
      <w:proofErr w:type="spellStart"/>
      <w:r>
        <w:rPr>
          <w:b/>
        </w:rPr>
        <w:t>tp</w:t>
      </w:r>
      <w:proofErr w:type="spellEnd"/>
      <w:r>
        <w:rPr>
          <w:b/>
        </w:rPr>
        <w:t>’ duration.</w:t>
      </w:r>
    </w:p>
    <w:p w14:paraId="4994B440" w14:textId="45BBB669" w:rsidR="004E0911" w:rsidRDefault="004E0911" w:rsidP="004E0911">
      <w:pPr>
        <w:pStyle w:val="Heading3"/>
        <w:tabs>
          <w:tab w:val="clear" w:pos="8640"/>
          <w:tab w:val="num" w:pos="7938"/>
        </w:tabs>
        <w:spacing w:after="240"/>
        <w:ind w:left="709"/>
      </w:pPr>
      <w:r>
        <w:t>Detecting ‘</w:t>
      </w:r>
      <w:proofErr w:type="spellStart"/>
      <w:r>
        <w:t>tp</w:t>
      </w:r>
      <w:proofErr w:type="spellEnd"/>
      <w:r>
        <w:t xml:space="preserve">’ with Timing Advance </w:t>
      </w:r>
      <w:r w:rsidR="00FB2ACC">
        <w:t>V</w:t>
      </w:r>
      <w:r>
        <w:t xml:space="preserve">iolating </w:t>
      </w:r>
      <w:r w:rsidR="00FB2ACC">
        <w:t>the EVM Exclusion P</w:t>
      </w:r>
      <w:r>
        <w:t>eriod using EVM=min(</w:t>
      </w:r>
      <w:proofErr w:type="spellStart"/>
      <w:r>
        <w:t>EVM_</w:t>
      </w:r>
      <w:proofErr w:type="gramStart"/>
      <w:r>
        <w:t>l,EVM</w:t>
      </w:r>
      <w:proofErr w:type="gramEnd"/>
      <w:r>
        <w:t>_h</w:t>
      </w:r>
      <w:proofErr w:type="spellEnd"/>
      <w:r>
        <w:t>) for CP-OFDM</w:t>
      </w:r>
      <w:r w:rsidR="00FB2ACC">
        <w:t>.</w:t>
      </w:r>
    </w:p>
    <w:p w14:paraId="5D1EFDC5" w14:textId="593023DB" w:rsidR="00E80192" w:rsidRDefault="004E0911" w:rsidP="00AC477A">
      <w:pPr>
        <w:spacing w:after="0"/>
        <w:jc w:val="both"/>
        <w:rPr>
          <w:lang w:val="en-GB"/>
        </w:rPr>
      </w:pPr>
      <w:r>
        <w:t>This last set of measurements aim</w:t>
      </w:r>
      <w:r w:rsidR="00FB2ACC">
        <w:t>s</w:t>
      </w:r>
      <w:r>
        <w:t xml:space="preserve"> at investigating if EVM=min(</w:t>
      </w:r>
      <w:proofErr w:type="spellStart"/>
      <w:r>
        <w:t>EVM_l,EVM_h</w:t>
      </w:r>
      <w:proofErr w:type="spellEnd"/>
      <w:r>
        <w:t>) can be used to detect a UE whose transient timing advance would</w:t>
      </w:r>
      <w:r w:rsidR="00FB2ACC">
        <w:t xml:space="preserve"> set</w:t>
      </w:r>
      <w:r>
        <w:t xml:space="preserve"> be prior to -75%</w:t>
      </w:r>
      <w:r w:rsidR="00FB2ACC">
        <w:t xml:space="preserve"> </w:t>
      </w:r>
      <w:r>
        <w:t xml:space="preserve">CP length. </w:t>
      </w:r>
      <w:r>
        <w:rPr>
          <w:lang w:val="en-GB"/>
        </w:rPr>
        <w:t>For this test, only SCS</w:t>
      </w:r>
      <w:r w:rsidR="003B21D7">
        <w:rPr>
          <w:lang w:val="en-GB"/>
        </w:rPr>
        <w:t xml:space="preserve"> </w:t>
      </w:r>
      <w:r>
        <w:rPr>
          <w:lang w:val="en-GB"/>
        </w:rPr>
        <w:t>30 kHz is used to capture how Pre-event symbol #13 and Post-event symbol#0 EVM varies vs ‘</w:t>
      </w:r>
      <w:proofErr w:type="spellStart"/>
      <w:r>
        <w:rPr>
          <w:lang w:val="en-GB"/>
        </w:rPr>
        <w:t>tp</w:t>
      </w:r>
      <w:proofErr w:type="spellEnd"/>
      <w:r>
        <w:rPr>
          <w:lang w:val="en-GB"/>
        </w:rPr>
        <w:t>’ duration when the ‘</w:t>
      </w:r>
      <w:proofErr w:type="spellStart"/>
      <w:r>
        <w:rPr>
          <w:lang w:val="en-GB"/>
        </w:rPr>
        <w:t>tp</w:t>
      </w:r>
      <w:proofErr w:type="spellEnd"/>
      <w:r>
        <w:rPr>
          <w:lang w:val="en-GB"/>
        </w:rPr>
        <w:t xml:space="preserve">’ timing advance is set constant and equal to </w:t>
      </w:r>
      <w:r w:rsidR="00FB19B2">
        <w:rPr>
          <w:lang w:val="en-GB"/>
        </w:rPr>
        <w:t>-85% CP length</w:t>
      </w:r>
      <w:r>
        <w:rPr>
          <w:lang w:val="en-GB"/>
        </w:rPr>
        <w:t xml:space="preserve">, </w:t>
      </w:r>
      <w:r w:rsidR="00FB19B2">
        <w:rPr>
          <w:lang w:val="en-GB"/>
        </w:rPr>
        <w:t>i.e.</w:t>
      </w:r>
      <w:r>
        <w:rPr>
          <w:lang w:val="en-GB"/>
        </w:rPr>
        <w:t xml:space="preserve"> approximately 250ns prior the beginning of the exclusion period for this SCS. The transient duration ‘</w:t>
      </w:r>
      <w:proofErr w:type="spellStart"/>
      <w:r>
        <w:rPr>
          <w:lang w:val="en-GB"/>
        </w:rPr>
        <w:t>tp</w:t>
      </w:r>
      <w:proofErr w:type="spellEnd"/>
      <w:r>
        <w:rPr>
          <w:lang w:val="en-GB"/>
        </w:rPr>
        <w:t xml:space="preserve">’ is </w:t>
      </w:r>
      <w:r>
        <w:rPr>
          <w:lang w:val="en-GB"/>
        </w:rPr>
        <w:lastRenderedPageBreak/>
        <w:t>increased from 1</w:t>
      </w:r>
      <w:r w:rsidR="003B21D7">
        <w:rPr>
          <w:lang w:val="en-GB"/>
        </w:rPr>
        <w:t xml:space="preserve"> </w:t>
      </w:r>
      <w:r>
        <w:rPr>
          <w:lang w:val="en-GB"/>
        </w:rPr>
        <w:sym w:font="Symbol" w:char="F06D"/>
      </w:r>
      <w:r>
        <w:rPr>
          <w:lang w:val="en-GB"/>
        </w:rPr>
        <w:t>s to 20</w:t>
      </w:r>
      <w:r w:rsidR="003B21D7">
        <w:rPr>
          <w:lang w:val="en-GB"/>
        </w:rPr>
        <w:t xml:space="preserve"> </w:t>
      </w:r>
      <w:r>
        <w:rPr>
          <w:lang w:val="en-GB"/>
        </w:rPr>
        <w:sym w:font="Symbol" w:char="F06D"/>
      </w:r>
      <w:r w:rsidR="00FB2ACC">
        <w:rPr>
          <w:lang w:val="en-GB"/>
        </w:rPr>
        <w:t>s in</w:t>
      </w:r>
      <w:r w:rsidR="009C077D">
        <w:rPr>
          <w:lang w:val="en-GB"/>
        </w:rPr>
        <w:t xml:space="preserve"> 500</w:t>
      </w:r>
      <w:r w:rsidR="003B21D7">
        <w:rPr>
          <w:lang w:val="en-GB"/>
        </w:rPr>
        <w:t xml:space="preserve"> </w:t>
      </w:r>
      <w:r w:rsidR="009C077D">
        <w:rPr>
          <w:lang w:val="en-GB"/>
        </w:rPr>
        <w:t>ns steps for</w:t>
      </w:r>
      <w:r>
        <w:rPr>
          <w:lang w:val="en-GB"/>
        </w:rPr>
        <w:t xml:space="preserve"> CP-OFDM 64QAM.</w:t>
      </w:r>
      <w:r w:rsidR="00A46034">
        <w:rPr>
          <w:lang w:val="en-GB"/>
        </w:rPr>
        <w:t xml:space="preserve"> This test case is illustrated in </w:t>
      </w:r>
      <w:r w:rsidR="00A46034">
        <w:rPr>
          <w:lang w:val="en-GB"/>
        </w:rPr>
        <w:fldChar w:fldCharType="begin"/>
      </w:r>
      <w:r w:rsidR="00A46034">
        <w:rPr>
          <w:lang w:val="en-GB"/>
        </w:rPr>
        <w:instrText xml:space="preserve"> REF _Ref32523284 \h </w:instrText>
      </w:r>
      <w:r w:rsidR="00A46034">
        <w:rPr>
          <w:lang w:val="en-GB"/>
        </w:rPr>
      </w:r>
      <w:r w:rsidR="00A46034">
        <w:rPr>
          <w:lang w:val="en-GB"/>
        </w:rPr>
        <w:fldChar w:fldCharType="separate"/>
      </w:r>
      <w:r w:rsidR="00A46034">
        <w:t xml:space="preserve">Figure </w:t>
      </w:r>
      <w:r w:rsidR="00A46034">
        <w:rPr>
          <w:noProof/>
        </w:rPr>
        <w:t>9</w:t>
      </w:r>
      <w:r w:rsidR="00A46034">
        <w:rPr>
          <w:lang w:val="en-GB"/>
        </w:rPr>
        <w:fldChar w:fldCharType="end"/>
      </w:r>
      <w:r w:rsidR="00A46034">
        <w:rPr>
          <w:lang w:val="en-GB"/>
        </w:rPr>
        <w:t xml:space="preserve"> in which transient profiles are presented for the sake of illustration and are not representative of the exponential transient profile used for testing.</w:t>
      </w:r>
    </w:p>
    <w:p w14:paraId="06761B69" w14:textId="5A39A6B7" w:rsidR="00E80192" w:rsidRDefault="00E80192" w:rsidP="00E80192">
      <w:pPr>
        <w:spacing w:after="0"/>
        <w:jc w:val="center"/>
        <w:rPr>
          <w:lang w:val="en-GB"/>
        </w:rPr>
      </w:pPr>
      <w:r w:rsidRPr="00E80192">
        <w:rPr>
          <w:noProof/>
        </w:rPr>
        <w:drawing>
          <wp:inline distT="0" distB="0" distL="0" distR="0" wp14:anchorId="0EA802DB" wp14:editId="0FF1F883">
            <wp:extent cx="5881421" cy="349412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82635" cy="3494848"/>
                    </a:xfrm>
                    <a:prstGeom prst="rect">
                      <a:avLst/>
                    </a:prstGeom>
                    <a:noFill/>
                    <a:ln>
                      <a:noFill/>
                    </a:ln>
                  </pic:spPr>
                </pic:pic>
              </a:graphicData>
            </a:graphic>
          </wp:inline>
        </w:drawing>
      </w:r>
    </w:p>
    <w:p w14:paraId="0D092C3D" w14:textId="31CBABEE" w:rsidR="00A46034" w:rsidRDefault="00A46034" w:rsidP="00A46034">
      <w:pPr>
        <w:pStyle w:val="Caption"/>
      </w:pPr>
      <w:bookmarkStart w:id="10" w:name="_Ref32523284"/>
      <w:r>
        <w:t xml:space="preserve">Figure </w:t>
      </w:r>
      <w:r w:rsidR="00172DD1">
        <w:fldChar w:fldCharType="begin"/>
      </w:r>
      <w:r w:rsidR="00172DD1">
        <w:instrText xml:space="preserve"> SEQ Figure \* ARABIC </w:instrText>
      </w:r>
      <w:r w:rsidR="00172DD1">
        <w:fldChar w:fldCharType="separate"/>
      </w:r>
      <w:r w:rsidR="00947B79">
        <w:rPr>
          <w:noProof/>
        </w:rPr>
        <w:t>9</w:t>
      </w:r>
      <w:r w:rsidR="00172DD1">
        <w:rPr>
          <w:noProof/>
        </w:rPr>
        <w:fldChar w:fldCharType="end"/>
      </w:r>
      <w:bookmarkEnd w:id="10"/>
      <w:r>
        <w:t>: Test configuration concept to check if a transient timing advance is set 250ns prior to start of the 150%CP exclusion period.</w:t>
      </w:r>
    </w:p>
    <w:p w14:paraId="7E02DFF7" w14:textId="180B4B24" w:rsidR="00947B79" w:rsidRPr="00947B79" w:rsidRDefault="00947B79" w:rsidP="00FB2ACC">
      <w:pPr>
        <w:jc w:val="both"/>
      </w:pPr>
      <w:r>
        <w:t xml:space="preserve">EVM results are presented in </w:t>
      </w:r>
      <w:r>
        <w:fldChar w:fldCharType="begin"/>
      </w:r>
      <w:r>
        <w:instrText xml:space="preserve"> REF _Ref32524439 \h </w:instrText>
      </w:r>
      <w:r w:rsidR="00FB2ACC">
        <w:instrText xml:space="preserve"> \* MERGEFORMAT </w:instrText>
      </w:r>
      <w:r>
        <w:fldChar w:fldCharType="separate"/>
      </w:r>
      <w:r>
        <w:t xml:space="preserve">Figure </w:t>
      </w:r>
      <w:r>
        <w:rPr>
          <w:noProof/>
        </w:rPr>
        <w:t>10</w:t>
      </w:r>
      <w:r>
        <w:fldChar w:fldCharType="end"/>
      </w:r>
      <w:r w:rsidR="00895CF3">
        <w:t>-</w:t>
      </w:r>
      <w:r w:rsidR="00793058">
        <w:t xml:space="preserve">C,D and compared with the case of timing advance (TA) set exactly to -75% CP length in </w:t>
      </w:r>
      <w:r w:rsidR="00793058">
        <w:fldChar w:fldCharType="begin"/>
      </w:r>
      <w:r w:rsidR="00793058">
        <w:instrText xml:space="preserve"> REF _Ref32524439 \h </w:instrText>
      </w:r>
      <w:r w:rsidR="00FB2ACC">
        <w:instrText xml:space="preserve"> \* MERGEFORMAT </w:instrText>
      </w:r>
      <w:r w:rsidR="00793058">
        <w:fldChar w:fldCharType="separate"/>
      </w:r>
      <w:r w:rsidR="00793058">
        <w:t xml:space="preserve">Figure </w:t>
      </w:r>
      <w:r w:rsidR="00793058">
        <w:rPr>
          <w:noProof/>
        </w:rPr>
        <w:t>10</w:t>
      </w:r>
      <w:r w:rsidR="00793058">
        <w:fldChar w:fldCharType="end"/>
      </w:r>
      <w:r w:rsidR="00793058">
        <w:t xml:space="preserve"> A,B. As previously reported,</w:t>
      </w:r>
      <w:r w:rsidR="00FB2ACC">
        <w:t xml:space="preserve"> when TA=-75% CP length,</w:t>
      </w:r>
      <w:r w:rsidR="00793058">
        <w:t xml:space="preserve"> the RF transient is entirely excluded from the Pre-event symbol #13 EVM measurements (when EVM=min(</w:t>
      </w:r>
      <w:proofErr w:type="spellStart"/>
      <w:r w:rsidR="00793058">
        <w:t>EVM_l,EVM_h</w:t>
      </w:r>
      <w:proofErr w:type="spellEnd"/>
      <w:r w:rsidR="00793058">
        <w:t xml:space="preserve"> is used) – blue curve </w:t>
      </w:r>
      <w:r w:rsidR="00793058">
        <w:fldChar w:fldCharType="begin"/>
      </w:r>
      <w:r w:rsidR="00793058">
        <w:instrText xml:space="preserve"> REF _Ref32524439 \h </w:instrText>
      </w:r>
      <w:r w:rsidR="00FB2ACC">
        <w:instrText xml:space="preserve"> \* MERGEFORMAT </w:instrText>
      </w:r>
      <w:r w:rsidR="00793058">
        <w:fldChar w:fldCharType="separate"/>
      </w:r>
      <w:r w:rsidR="00793058">
        <w:t xml:space="preserve">Figure </w:t>
      </w:r>
      <w:r w:rsidR="00793058">
        <w:rPr>
          <w:noProof/>
        </w:rPr>
        <w:t>10</w:t>
      </w:r>
      <w:r w:rsidR="00793058">
        <w:fldChar w:fldCharType="end"/>
      </w:r>
      <w:r w:rsidR="00895CF3">
        <w:t>-</w:t>
      </w:r>
      <w:r w:rsidR="00793058">
        <w:t xml:space="preserve">A. The impact of a 250ns violation of the exclusion period is clearly seen in the blue curve of </w:t>
      </w:r>
      <w:r w:rsidR="00793058">
        <w:fldChar w:fldCharType="begin"/>
      </w:r>
      <w:r w:rsidR="00793058">
        <w:instrText xml:space="preserve"> REF _Ref32524439 \h </w:instrText>
      </w:r>
      <w:r w:rsidR="00FB2ACC">
        <w:instrText xml:space="preserve"> \* MERGEFORMAT </w:instrText>
      </w:r>
      <w:r w:rsidR="00793058">
        <w:fldChar w:fldCharType="separate"/>
      </w:r>
      <w:r w:rsidR="00793058">
        <w:t xml:space="preserve">Figure </w:t>
      </w:r>
      <w:r w:rsidR="00793058">
        <w:rPr>
          <w:noProof/>
        </w:rPr>
        <w:t>10</w:t>
      </w:r>
      <w:r w:rsidR="00793058">
        <w:fldChar w:fldCharType="end"/>
      </w:r>
      <w:r w:rsidR="00895CF3">
        <w:t>-</w:t>
      </w:r>
      <w:r w:rsidR="00793058">
        <w:t>C (Pre-event symbol #13 EVM)</w:t>
      </w:r>
      <w:r w:rsidR="00FB2ACC">
        <w:t>, where the TA is 250ns ahead of the start of the -75%CP exclusion perio</w:t>
      </w:r>
      <w:r w:rsidR="00895CF3">
        <w:t>d</w:t>
      </w:r>
      <w:r w:rsidR="00FB2ACC">
        <w:t xml:space="preserve">. In </w:t>
      </w:r>
      <w:r w:rsidR="00FB2ACC">
        <w:fldChar w:fldCharType="begin"/>
      </w:r>
      <w:r w:rsidR="00FB2ACC">
        <w:instrText xml:space="preserve"> REF _Ref32524439 \h  \* MERGEFORMAT </w:instrText>
      </w:r>
      <w:r w:rsidR="00FB2ACC">
        <w:fldChar w:fldCharType="separate"/>
      </w:r>
      <w:r w:rsidR="00FB2ACC">
        <w:t xml:space="preserve">Figure </w:t>
      </w:r>
      <w:r w:rsidR="00FB2ACC">
        <w:rPr>
          <w:noProof/>
        </w:rPr>
        <w:t>10</w:t>
      </w:r>
      <w:r w:rsidR="00FB2ACC">
        <w:fldChar w:fldCharType="end"/>
      </w:r>
      <w:r w:rsidR="00895CF3">
        <w:t>-</w:t>
      </w:r>
      <w:r w:rsidR="00FB2ACC">
        <w:t xml:space="preserve">C, </w:t>
      </w:r>
      <w:r w:rsidR="00793058">
        <w:t>the proposed [</w:t>
      </w:r>
      <w:r w:rsidR="00C4434A">
        <w:t>15%</w:t>
      </w:r>
      <w:r w:rsidR="00793058">
        <w:t>] EVM budget is violated for ‘</w:t>
      </w:r>
      <w:proofErr w:type="spellStart"/>
      <w:r w:rsidR="00793058">
        <w:t>tp</w:t>
      </w:r>
      <w:proofErr w:type="spellEnd"/>
      <w:r w:rsidR="00793058">
        <w:t xml:space="preserve">’ </w:t>
      </w:r>
      <w:r w:rsidR="00793058">
        <w:sym w:font="Symbol" w:char="F0A3"/>
      </w:r>
      <w:r w:rsidR="00895CF3">
        <w:t xml:space="preserve"> 1.8</w:t>
      </w:r>
      <w:r w:rsidR="00793058">
        <w:sym w:font="Symbol" w:char="F06D"/>
      </w:r>
      <w:r w:rsidR="00FB2ACC">
        <w:t xml:space="preserve">s. The observed </w:t>
      </w:r>
      <w:r w:rsidR="00793058">
        <w:t>EVM surge is due to the exponential nature of the tested RF transient.</w:t>
      </w:r>
    </w:p>
    <w:p w14:paraId="1C2FCFC0" w14:textId="18FF1FBC" w:rsidR="00947B79" w:rsidRDefault="00947B79" w:rsidP="00947B79">
      <w:pPr>
        <w:spacing w:after="0"/>
        <w:jc w:val="center"/>
      </w:pPr>
      <w:r w:rsidRPr="00947B79">
        <w:rPr>
          <w:noProof/>
        </w:rPr>
        <w:lastRenderedPageBreak/>
        <w:drawing>
          <wp:inline distT="0" distB="0" distL="0" distR="0" wp14:anchorId="0E71404C" wp14:editId="29BC64A6">
            <wp:extent cx="5135236" cy="4821604"/>
            <wp:effectExtent l="0" t="0" r="889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38712" cy="4824868"/>
                    </a:xfrm>
                    <a:prstGeom prst="rect">
                      <a:avLst/>
                    </a:prstGeom>
                    <a:noFill/>
                    <a:ln>
                      <a:noFill/>
                    </a:ln>
                  </pic:spPr>
                </pic:pic>
              </a:graphicData>
            </a:graphic>
          </wp:inline>
        </w:drawing>
      </w:r>
    </w:p>
    <w:p w14:paraId="7F4DE0AE" w14:textId="10E9869D" w:rsidR="00947B79" w:rsidRDefault="00947B79" w:rsidP="00947B79">
      <w:pPr>
        <w:pStyle w:val="Caption"/>
      </w:pPr>
      <w:bookmarkStart w:id="11" w:name="_Ref32524439"/>
      <w:r>
        <w:t xml:space="preserve">Figure </w:t>
      </w:r>
      <w:r w:rsidR="00172DD1">
        <w:fldChar w:fldCharType="begin"/>
      </w:r>
      <w:r w:rsidR="00172DD1">
        <w:instrText xml:space="preserve"> SEQ Figure \* ARABIC </w:instrText>
      </w:r>
      <w:r w:rsidR="00172DD1">
        <w:fldChar w:fldCharType="separate"/>
      </w:r>
      <w:r>
        <w:rPr>
          <w:noProof/>
        </w:rPr>
        <w:t>10</w:t>
      </w:r>
      <w:r w:rsidR="00172DD1">
        <w:rPr>
          <w:noProof/>
        </w:rPr>
        <w:fldChar w:fldCharType="end"/>
      </w:r>
      <w:bookmarkEnd w:id="11"/>
      <w:r>
        <w:t xml:space="preserve"> Pre-event and Post-event EVM performance for CP-OFDM 64QAM SCS30kHz vs '</w:t>
      </w:r>
      <w:proofErr w:type="spellStart"/>
      <w:r>
        <w:t>tp</w:t>
      </w:r>
      <w:proofErr w:type="spellEnd"/>
      <w:r>
        <w:t xml:space="preserve">' duration. </w:t>
      </w:r>
      <w:proofErr w:type="gramStart"/>
      <w:r>
        <w:t>A,B</w:t>
      </w:r>
      <w:proofErr w:type="gramEnd"/>
      <w:r>
        <w:t>: timing advance = -75%CP length, C,D: timing advance=85% CP length.</w:t>
      </w:r>
    </w:p>
    <w:p w14:paraId="36E17A4B" w14:textId="09F603A1" w:rsidR="00793058" w:rsidRDefault="00793058" w:rsidP="00FB2ACC">
      <w:pPr>
        <w:spacing w:after="0"/>
        <w:jc w:val="both"/>
      </w:pPr>
      <w:r>
        <w:t>These measurements clearly demonstrate the high sensitivity of EVM=min(</w:t>
      </w:r>
      <w:proofErr w:type="spellStart"/>
      <w:r>
        <w:t>EVM_</w:t>
      </w:r>
      <w:proofErr w:type="gramStart"/>
      <w:r>
        <w:t>l,EVM</w:t>
      </w:r>
      <w:proofErr w:type="gramEnd"/>
      <w:r>
        <w:t>_h</w:t>
      </w:r>
      <w:proofErr w:type="spellEnd"/>
      <w:r>
        <w:t>) to verify if the transient period timing advance violates the start of the exclusion period. This is particularly useful in the case of exponential like RF transients.</w:t>
      </w:r>
      <w:r w:rsidR="0068646E">
        <w:t xml:space="preserve"> </w:t>
      </w:r>
    </w:p>
    <w:p w14:paraId="6EA3CD32" w14:textId="3444670D" w:rsidR="00947B79" w:rsidRDefault="00947B79" w:rsidP="00793058">
      <w:pPr>
        <w:spacing w:after="0"/>
      </w:pPr>
      <w:r>
        <w:t xml:space="preserve"> </w:t>
      </w:r>
    </w:p>
    <w:p w14:paraId="21B34EF2" w14:textId="5DF766AA" w:rsidR="00947B79" w:rsidRDefault="00895CF3" w:rsidP="0068646E">
      <w:pPr>
        <w:jc w:val="both"/>
      </w:pPr>
      <w:r>
        <w:rPr>
          <w:b/>
        </w:rPr>
        <w:t xml:space="preserve">Observation </w:t>
      </w:r>
      <w:r w:rsidR="00121538">
        <w:rPr>
          <w:b/>
        </w:rPr>
        <w:t>5</w:t>
      </w:r>
      <w:r w:rsidR="00793058">
        <w:rPr>
          <w:b/>
        </w:rPr>
        <w:t>: It is possible to verify transient period whose timing advance would violate the start of the -75% CP length exclusion period using EVM=</w:t>
      </w:r>
      <w:proofErr w:type="gramStart"/>
      <w:r w:rsidR="00793058">
        <w:rPr>
          <w:b/>
        </w:rPr>
        <w:t>min(</w:t>
      </w:r>
      <w:proofErr w:type="spellStart"/>
      <w:proofErr w:type="gramEnd"/>
      <w:r w:rsidR="00793058">
        <w:rPr>
          <w:b/>
        </w:rPr>
        <w:t>EVM_l</w:t>
      </w:r>
      <w:proofErr w:type="spellEnd"/>
      <w:r w:rsidR="00793058">
        <w:rPr>
          <w:b/>
        </w:rPr>
        <w:t>,</w:t>
      </w:r>
      <w:r>
        <w:rPr>
          <w:b/>
        </w:rPr>
        <w:t xml:space="preserve"> </w:t>
      </w:r>
      <w:proofErr w:type="spellStart"/>
      <w:r w:rsidR="00793058">
        <w:rPr>
          <w:b/>
        </w:rPr>
        <w:t>EVM_h</w:t>
      </w:r>
      <w:proofErr w:type="spellEnd"/>
      <w:r w:rsidR="00793058">
        <w:rPr>
          <w:b/>
        </w:rPr>
        <w:t>).</w:t>
      </w:r>
    </w:p>
    <w:p w14:paraId="0640E470" w14:textId="7CD52BD2" w:rsidR="004E0911" w:rsidRPr="004E0911" w:rsidRDefault="004E0911" w:rsidP="00947B79">
      <w:pPr>
        <w:spacing w:after="0"/>
        <w:jc w:val="center"/>
        <w:rPr>
          <w:lang w:val="en-GB"/>
        </w:rPr>
      </w:pPr>
    </w:p>
    <w:p w14:paraId="3DD0F159" w14:textId="6A7D7CB9" w:rsidR="007C7C84" w:rsidRDefault="007C7C84" w:rsidP="007C7C84">
      <w:pPr>
        <w:pStyle w:val="Heading2"/>
        <w:spacing w:after="240"/>
        <w:rPr>
          <w:sz w:val="36"/>
          <w:lang w:val="en-US"/>
        </w:rPr>
      </w:pPr>
      <w:r>
        <w:rPr>
          <w:sz w:val="36"/>
          <w:lang w:val="en-US"/>
        </w:rPr>
        <w:t>Further Testability Considerations</w:t>
      </w:r>
    </w:p>
    <w:p w14:paraId="6B26BC57" w14:textId="26E07E1B" w:rsidR="007C7C84" w:rsidRDefault="007C7C84" w:rsidP="007C7C84">
      <w:r>
        <w:t xml:space="preserve">This section </w:t>
      </w:r>
      <w:r w:rsidR="00330FF2">
        <w:t>summarizes</w:t>
      </w:r>
      <w:r>
        <w:t xml:space="preserve"> previous contribution proposals for the power step size and frame structure reco</w:t>
      </w:r>
      <w:r w:rsidR="001B182D">
        <w:t>mmended for conformance testing.</w:t>
      </w:r>
    </w:p>
    <w:p w14:paraId="1A16EBD8" w14:textId="3D804E3B" w:rsidR="001B182D" w:rsidRPr="003B21D7" w:rsidRDefault="001B182D" w:rsidP="001B182D">
      <w:pPr>
        <w:rPr>
          <w:b/>
        </w:rPr>
      </w:pPr>
      <w:r w:rsidRPr="003B21D7">
        <w:rPr>
          <w:b/>
          <w:bCs/>
        </w:rPr>
        <w:t xml:space="preserve">Proposal </w:t>
      </w:r>
      <w:r w:rsidR="00895CF3" w:rsidRPr="003B21D7">
        <w:rPr>
          <w:b/>
          <w:bCs/>
        </w:rPr>
        <w:t>1</w:t>
      </w:r>
      <w:r w:rsidR="003B21D7" w:rsidRPr="003B21D7">
        <w:rPr>
          <w:b/>
          <w:bCs/>
        </w:rPr>
        <w:t xml:space="preserve"> </w:t>
      </w:r>
      <w:r w:rsidR="003B21D7" w:rsidRPr="003B21D7">
        <w:rPr>
          <w:b/>
        </w:rPr>
        <w:t>f</w:t>
      </w:r>
      <w:r w:rsidRPr="003B21D7">
        <w:rPr>
          <w:b/>
        </w:rPr>
        <w:t>or operation in FR1:</w:t>
      </w:r>
    </w:p>
    <w:p w14:paraId="7C6284DF" w14:textId="77777777" w:rsidR="001B182D" w:rsidRDefault="001B182D" w:rsidP="00E3179F">
      <w:pPr>
        <w:pStyle w:val="ListParagraph"/>
        <w:numPr>
          <w:ilvl w:val="0"/>
          <w:numId w:val="18"/>
        </w:numPr>
        <w:ind w:left="284" w:firstLine="0"/>
      </w:pPr>
      <w:r>
        <w:t>20 MHz Channel Bandwidth,</w:t>
      </w:r>
    </w:p>
    <w:p w14:paraId="6A90632F" w14:textId="77777777" w:rsidR="001B182D" w:rsidRDefault="001B182D" w:rsidP="00E3179F">
      <w:pPr>
        <w:pStyle w:val="ListParagraph"/>
        <w:numPr>
          <w:ilvl w:val="0"/>
          <w:numId w:val="18"/>
        </w:numPr>
        <w:ind w:left="284" w:firstLine="0"/>
      </w:pPr>
      <w:r>
        <w:t>Highest supported modulation scheme,</w:t>
      </w:r>
    </w:p>
    <w:p w14:paraId="0917D644" w14:textId="25530AD7" w:rsidR="001B182D" w:rsidRDefault="001B182D" w:rsidP="00E3179F">
      <w:pPr>
        <w:pStyle w:val="ListParagraph"/>
        <w:numPr>
          <w:ilvl w:val="0"/>
          <w:numId w:val="18"/>
        </w:numPr>
        <w:ind w:left="284" w:firstLine="0"/>
      </w:pPr>
      <w:r>
        <w:t>Power change triggered by a 1:100 RB allocation change,</w:t>
      </w:r>
    </w:p>
    <w:p w14:paraId="7283AA6B" w14:textId="77777777" w:rsidR="001B182D" w:rsidRDefault="001B182D" w:rsidP="00E3179F">
      <w:pPr>
        <w:pStyle w:val="ListParagraph"/>
        <w:numPr>
          <w:ilvl w:val="0"/>
          <w:numId w:val="18"/>
        </w:numPr>
        <w:ind w:left="284" w:firstLine="0"/>
      </w:pPr>
      <w:r>
        <w:t>Initial PUSCH RB allocation is 1 RB,</w:t>
      </w:r>
    </w:p>
    <w:p w14:paraId="402DC228" w14:textId="40D1D6CF" w:rsidR="001B182D" w:rsidRPr="005C4913" w:rsidRDefault="001B182D" w:rsidP="00E3179F">
      <w:pPr>
        <w:pStyle w:val="ListParagraph"/>
        <w:numPr>
          <w:ilvl w:val="0"/>
          <w:numId w:val="18"/>
        </w:numPr>
        <w:ind w:left="567" w:hanging="283"/>
      </w:pPr>
      <w:r w:rsidRPr="00307029">
        <w:t>Initial PUSCH</w:t>
      </w:r>
      <w:r>
        <w:t xml:space="preserve"> power class 3</w:t>
      </w:r>
      <w:r w:rsidRPr="00307029">
        <w:t xml:space="preserve"> transmit power of </w:t>
      </w:r>
      <w:r w:rsidR="00492A3A">
        <w:t>[</w:t>
      </w:r>
      <w:r w:rsidR="00B408F8">
        <w:t>-3</w:t>
      </w:r>
      <w:r>
        <w:t>dBm</w:t>
      </w:r>
      <w:r w:rsidR="00492A3A">
        <w:t>]</w:t>
      </w:r>
      <w:r>
        <w:t xml:space="preserve"> </w:t>
      </w:r>
      <w:r w:rsidRPr="00307029">
        <w:rPr>
          <w:rFonts w:cs="Arial"/>
        </w:rPr>
        <w:t>±</w:t>
      </w:r>
      <w:r>
        <w:rPr>
          <w:rFonts w:cs="Arial"/>
        </w:rPr>
        <w:t xml:space="preserve"> [</w:t>
      </w:r>
      <w:r w:rsidRPr="00307029">
        <w:rPr>
          <w:rFonts w:cs="Arial"/>
        </w:rPr>
        <w:t>3.</w:t>
      </w:r>
      <w:r w:rsidRPr="00307029">
        <w:rPr>
          <w:rFonts w:cs="v4.2.0"/>
        </w:rPr>
        <w:t>2</w:t>
      </w:r>
      <w:r>
        <w:rPr>
          <w:rFonts w:cs="v4.2.0"/>
        </w:rPr>
        <w:t xml:space="preserve">] </w:t>
      </w:r>
      <w:r w:rsidRPr="00307029">
        <w:rPr>
          <w:rFonts w:cs="v4.2.0"/>
        </w:rPr>
        <w:t xml:space="preserve">dB for carrier frequency f </w:t>
      </w:r>
      <w:r w:rsidRPr="00307029">
        <w:rPr>
          <w:rFonts w:cs="Arial"/>
        </w:rPr>
        <w:t>≤</w:t>
      </w:r>
      <w:r w:rsidRPr="00307029">
        <w:rPr>
          <w:rFonts w:cs="v4.2.0"/>
        </w:rPr>
        <w:t xml:space="preserve"> </w:t>
      </w:r>
      <w:r>
        <w:rPr>
          <w:rFonts w:cs="v4.2.0"/>
        </w:rPr>
        <w:t>[</w:t>
      </w:r>
      <w:r w:rsidRPr="00307029">
        <w:rPr>
          <w:rFonts w:cs="v4.2.0"/>
        </w:rPr>
        <w:t>3.0</w:t>
      </w:r>
      <w:r>
        <w:rPr>
          <w:rFonts w:cs="v4.2.0"/>
        </w:rPr>
        <w:t xml:space="preserve">] </w:t>
      </w:r>
      <w:r w:rsidRPr="00307029">
        <w:rPr>
          <w:rFonts w:cs="v4.2.0"/>
        </w:rPr>
        <w:t>GHz or</w:t>
      </w:r>
      <w:r w:rsidR="00B408F8">
        <w:t xml:space="preserve"> </w:t>
      </w:r>
      <w:r w:rsidR="00492A3A">
        <w:t>[</w:t>
      </w:r>
      <w:r w:rsidR="00B408F8">
        <w:t>-3</w:t>
      </w:r>
      <w:r>
        <w:t>dBm</w:t>
      </w:r>
      <w:r w:rsidR="00492A3A">
        <w:t>]</w:t>
      </w:r>
      <w:r>
        <w:t xml:space="preserve"> </w:t>
      </w:r>
      <w:r w:rsidRPr="00307029">
        <w:rPr>
          <w:rFonts w:cs="Arial"/>
        </w:rPr>
        <w:t>±</w:t>
      </w:r>
      <w:r>
        <w:t xml:space="preserve"> [3.5] dB </w:t>
      </w:r>
      <w:r w:rsidRPr="00307029">
        <w:rPr>
          <w:rFonts w:cs="v4.2.0"/>
        </w:rPr>
        <w:t xml:space="preserve">for carrier frequency </w:t>
      </w:r>
      <w:r>
        <w:rPr>
          <w:rFonts w:cs="v4.2.0"/>
        </w:rPr>
        <w:t>[</w:t>
      </w:r>
      <w:r w:rsidRPr="00307029">
        <w:rPr>
          <w:rFonts w:cs="v4.2.0"/>
        </w:rPr>
        <w:t>3.0</w:t>
      </w:r>
      <w:r>
        <w:rPr>
          <w:rFonts w:cs="v4.2.0"/>
        </w:rPr>
        <w:t xml:space="preserve">] </w:t>
      </w:r>
      <w:r w:rsidRPr="00307029">
        <w:rPr>
          <w:rFonts w:cs="v4.2.0"/>
        </w:rPr>
        <w:t xml:space="preserve">GHz &lt; f </w:t>
      </w:r>
      <w:r w:rsidRPr="00307029">
        <w:rPr>
          <w:rFonts w:cs="Arial"/>
        </w:rPr>
        <w:t>≤</w:t>
      </w:r>
      <w:r>
        <w:rPr>
          <w:rFonts w:cs="v4.2.0"/>
        </w:rPr>
        <w:t xml:space="preserve"> 7.125 </w:t>
      </w:r>
      <w:r w:rsidRPr="00307029">
        <w:rPr>
          <w:rFonts w:cs="v4.2.0"/>
        </w:rPr>
        <w:t>GHz</w:t>
      </w:r>
      <w:r>
        <w:rPr>
          <w:rFonts w:cs="v4.2.0"/>
        </w:rPr>
        <w:t>,</w:t>
      </w:r>
    </w:p>
    <w:p w14:paraId="01CAD450" w14:textId="77777777" w:rsidR="001B182D" w:rsidRDefault="001B182D" w:rsidP="00E3179F">
      <w:pPr>
        <w:pStyle w:val="ListParagraph"/>
        <w:numPr>
          <w:ilvl w:val="0"/>
          <w:numId w:val="18"/>
        </w:numPr>
        <w:ind w:left="284" w:firstLine="0"/>
      </w:pPr>
      <w:r>
        <w:t>Slot type: 14 OFDM symbols / slot,</w:t>
      </w:r>
    </w:p>
    <w:p w14:paraId="3E49C360" w14:textId="77777777" w:rsidR="001B182D" w:rsidRDefault="001B182D" w:rsidP="00E3179F">
      <w:pPr>
        <w:pStyle w:val="ListParagraph"/>
        <w:numPr>
          <w:ilvl w:val="0"/>
          <w:numId w:val="18"/>
        </w:numPr>
        <w:ind w:left="284" w:firstLine="0"/>
      </w:pPr>
      <w:r w:rsidRPr="001B182D">
        <w:t xml:space="preserve">PUSCH mapping type A </w:t>
      </w:r>
    </w:p>
    <w:p w14:paraId="2361D8DA" w14:textId="1FD1FD85" w:rsidR="00985427" w:rsidRPr="00985427" w:rsidRDefault="004B20AD" w:rsidP="00E3179F">
      <w:pPr>
        <w:pStyle w:val="ListParagraph"/>
        <w:numPr>
          <w:ilvl w:val="0"/>
          <w:numId w:val="18"/>
        </w:numPr>
        <w:ind w:left="567" w:hanging="283"/>
      </w:pPr>
      <w:proofErr w:type="spellStart"/>
      <w:r>
        <w:rPr>
          <w:rFonts w:cs="v4.2.0"/>
        </w:rPr>
        <w:lastRenderedPageBreak/>
        <w:t>rmsEVM</w:t>
      </w:r>
      <w:proofErr w:type="spellEnd"/>
      <w:r>
        <w:rPr>
          <w:rFonts w:cs="v4.2.0"/>
        </w:rPr>
        <w:t xml:space="preserve"> to be averaged over </w:t>
      </w:r>
      <w:r w:rsidR="00985427">
        <w:rPr>
          <w:rFonts w:cs="v4.2.0"/>
        </w:rPr>
        <w:t xml:space="preserve">10 </w:t>
      </w:r>
      <w:proofErr w:type="spellStart"/>
      <w:r w:rsidR="00985427">
        <w:rPr>
          <w:rFonts w:cs="v4.2.0"/>
        </w:rPr>
        <w:t>subframes</w:t>
      </w:r>
      <w:proofErr w:type="spellEnd"/>
      <w:r w:rsidR="00985427">
        <w:rPr>
          <w:rFonts w:cs="v4.2.0"/>
        </w:rPr>
        <w:t xml:space="preserve"> for the symbols that are not impacted by the RF transient,</w:t>
      </w:r>
    </w:p>
    <w:p w14:paraId="179F5C60" w14:textId="48465236" w:rsidR="00985427" w:rsidRPr="00985427" w:rsidRDefault="00985427" w:rsidP="00E3179F">
      <w:pPr>
        <w:pStyle w:val="ListParagraph"/>
        <w:numPr>
          <w:ilvl w:val="0"/>
          <w:numId w:val="18"/>
        </w:numPr>
        <w:ind w:left="567" w:hanging="283"/>
      </w:pPr>
      <w:proofErr w:type="spellStart"/>
      <w:r>
        <w:rPr>
          <w:rFonts w:cs="v4.2.0"/>
        </w:rPr>
        <w:t>rmsEVM</w:t>
      </w:r>
      <w:proofErr w:type="spellEnd"/>
      <w:r>
        <w:rPr>
          <w:rFonts w:cs="v4.2.0"/>
        </w:rPr>
        <w:t xml:space="preserve"> to be averaged over </w:t>
      </w:r>
      <w:r w:rsidR="00492A3A">
        <w:rPr>
          <w:rFonts w:cs="v4.2.0"/>
        </w:rPr>
        <w:t>[</w:t>
      </w:r>
      <w:bookmarkStart w:id="12" w:name="_GoBack"/>
      <w:bookmarkEnd w:id="12"/>
      <w:r>
        <w:rPr>
          <w:rFonts w:cs="v4.2.0"/>
        </w:rPr>
        <w:t>70</w:t>
      </w:r>
      <w:r w:rsidR="00492A3A">
        <w:rPr>
          <w:rFonts w:cs="v4.2.0"/>
        </w:rPr>
        <w:t>]</w:t>
      </w:r>
      <w:r>
        <w:rPr>
          <w:rFonts w:cs="v4.2.0"/>
        </w:rPr>
        <w:t xml:space="preserve"> </w:t>
      </w:r>
      <w:proofErr w:type="spellStart"/>
      <w:r>
        <w:rPr>
          <w:rFonts w:cs="v4.2.0"/>
        </w:rPr>
        <w:t>subframes</w:t>
      </w:r>
      <w:proofErr w:type="spellEnd"/>
      <w:r>
        <w:rPr>
          <w:rFonts w:cs="v4.2.0"/>
        </w:rPr>
        <w:t xml:space="preserve"> for the symbols where the transient occurs,</w:t>
      </w:r>
    </w:p>
    <w:p w14:paraId="19E8C2D8" w14:textId="030C23F1" w:rsidR="001B182D" w:rsidRDefault="001B182D" w:rsidP="00E3179F">
      <w:pPr>
        <w:pStyle w:val="ListParagraph"/>
        <w:numPr>
          <w:ilvl w:val="0"/>
          <w:numId w:val="18"/>
        </w:numPr>
        <w:ind w:left="567" w:hanging="283"/>
      </w:pPr>
      <w:r>
        <w:t xml:space="preserve">Test pattern: Alternating 1 </w:t>
      </w:r>
      <w:proofErr w:type="spellStart"/>
      <w:r>
        <w:t>subframe</w:t>
      </w:r>
      <w:proofErr w:type="spellEnd"/>
      <w:r>
        <w:t xml:space="preserve"> modulating 1RB at offset position 0, 1 </w:t>
      </w:r>
      <w:proofErr w:type="spellStart"/>
      <w:r>
        <w:t>subframe</w:t>
      </w:r>
      <w:proofErr w:type="spellEnd"/>
      <w:r>
        <w:t xml:space="preserve"> modulating 100 RB at offset position 0.</w:t>
      </w:r>
    </w:p>
    <w:p w14:paraId="0E065421" w14:textId="3B7AC49C" w:rsidR="007C7C84" w:rsidRPr="007C7C84" w:rsidRDefault="00985427" w:rsidP="00985427">
      <w:pPr>
        <w:ind w:left="284"/>
      </w:pPr>
      <w:r>
        <w:t xml:space="preserve">The EVM calculation method captured </w:t>
      </w:r>
      <w:r w:rsidR="00121538">
        <w:t>in company CR [8</w:t>
      </w:r>
      <w:r w:rsidR="00432591">
        <w:t>] remains unchanged.</w:t>
      </w:r>
    </w:p>
    <w:p w14:paraId="5C3E79BC" w14:textId="24286093" w:rsidR="00895CF3" w:rsidRDefault="00895CF3" w:rsidP="00895CF3">
      <w:pPr>
        <w:pStyle w:val="Heading2"/>
        <w:spacing w:after="240"/>
        <w:rPr>
          <w:sz w:val="36"/>
          <w:lang w:val="en-US"/>
        </w:rPr>
      </w:pPr>
      <w:r>
        <w:rPr>
          <w:sz w:val="36"/>
          <w:lang w:val="en-US"/>
        </w:rPr>
        <w:t>On EVM Budget for Symbols where the Transient Occurs</w:t>
      </w:r>
    </w:p>
    <w:p w14:paraId="651744D9" w14:textId="13116358" w:rsidR="00121538" w:rsidRDefault="00895CF3" w:rsidP="00121538">
      <w:pPr>
        <w:jc w:val="both"/>
        <w:rPr>
          <w:lang w:val="en-GB" w:eastAsia="zh-CN"/>
        </w:rPr>
      </w:pPr>
      <w:r>
        <w:t xml:space="preserve">In this section, we </w:t>
      </w:r>
      <w:r w:rsidR="00121538">
        <w:t>evaluate</w:t>
      </w:r>
      <w:r>
        <w:t xml:space="preserve"> the maximum permissible EVM budget to meet a maximum 5% throughput loss on the PUSCH symbols affected by the RF transient (</w:t>
      </w:r>
      <w:proofErr w:type="spellStart"/>
      <w:r>
        <w:t>ie</w:t>
      </w:r>
      <w:proofErr w:type="spellEnd"/>
      <w:r>
        <w:t xml:space="preserve"> Pre-event OS#13 and Post-event OS#1).</w:t>
      </w:r>
      <w:r w:rsidR="00116DD0">
        <w:t xml:space="preserve"> The analysis consists in collecting </w:t>
      </w:r>
      <w:r w:rsidR="00116DD0">
        <w:rPr>
          <w:lang w:val="en-GB" w:eastAsia="zh-CN"/>
        </w:rPr>
        <w:t xml:space="preserve">uplink SNR results from link level simulation results [10] </w:t>
      </w:r>
      <w:r w:rsidR="00121538">
        <w:rPr>
          <w:lang w:val="en-GB" w:eastAsia="zh-CN"/>
        </w:rPr>
        <w:t xml:space="preserve">at %5 throughput loss for PUSCH 64QAM and 256QAM to </w:t>
      </w:r>
      <w:r w:rsidR="00116DD0">
        <w:rPr>
          <w:lang w:val="en-GB" w:eastAsia="zh-CN"/>
        </w:rPr>
        <w:t xml:space="preserve">derive the </w:t>
      </w:r>
      <w:r w:rsidR="00121538">
        <w:rPr>
          <w:lang w:val="en-GB" w:eastAsia="zh-CN"/>
        </w:rPr>
        <w:t xml:space="preserve">corresponding </w:t>
      </w:r>
      <w:r w:rsidR="00116DD0">
        <w:rPr>
          <w:lang w:val="en-GB" w:eastAsia="zh-CN"/>
        </w:rPr>
        <w:t>EVM budget</w:t>
      </w:r>
      <w:r w:rsidR="00121538">
        <w:rPr>
          <w:lang w:val="en-GB" w:eastAsia="zh-CN"/>
        </w:rPr>
        <w:t xml:space="preserve">. Results are plotted in </w:t>
      </w:r>
      <w:r w:rsidR="00121538">
        <w:rPr>
          <w:lang w:val="en-GB" w:eastAsia="zh-CN"/>
        </w:rPr>
        <w:fldChar w:fldCharType="begin"/>
      </w:r>
      <w:r w:rsidR="00121538">
        <w:rPr>
          <w:lang w:val="en-GB" w:eastAsia="zh-CN"/>
        </w:rPr>
        <w:instrText xml:space="preserve"> REF _Ref32486362 \h  \* MERGEFORMAT </w:instrText>
      </w:r>
      <w:r w:rsidR="00121538">
        <w:rPr>
          <w:lang w:val="en-GB" w:eastAsia="zh-CN"/>
        </w:rPr>
      </w:r>
      <w:r w:rsidR="00121538">
        <w:rPr>
          <w:lang w:val="en-GB" w:eastAsia="zh-CN"/>
        </w:rPr>
        <w:fldChar w:fldCharType="separate"/>
      </w:r>
      <w:r w:rsidR="00121538">
        <w:t xml:space="preserve">Figure </w:t>
      </w:r>
      <w:r w:rsidR="00121538">
        <w:rPr>
          <w:noProof/>
        </w:rPr>
        <w:t>10</w:t>
      </w:r>
      <w:r w:rsidR="00121538">
        <w:rPr>
          <w:lang w:val="en-GB" w:eastAsia="zh-CN"/>
        </w:rPr>
        <w:fldChar w:fldCharType="end"/>
      </w:r>
      <w:r w:rsidR="00121538">
        <w:rPr>
          <w:lang w:val="en-GB" w:eastAsia="zh-CN"/>
        </w:rPr>
        <w:t xml:space="preserve"> for which we have assumed:</w:t>
      </w:r>
    </w:p>
    <w:p w14:paraId="447E7152" w14:textId="1D1CE0BE" w:rsidR="00116DD0" w:rsidRPr="00121538" w:rsidRDefault="00116DD0" w:rsidP="00121538">
      <w:pPr>
        <w:pStyle w:val="ListParagraph"/>
        <w:numPr>
          <w:ilvl w:val="0"/>
          <w:numId w:val="22"/>
        </w:numPr>
        <w:jc w:val="both"/>
        <w:rPr>
          <w:lang w:val="en-GB" w:eastAsia="zh-CN"/>
        </w:rPr>
      </w:pPr>
      <w:r w:rsidRPr="00121538">
        <w:rPr>
          <w:lang w:val="en-GB" w:eastAsia="zh-CN"/>
        </w:rPr>
        <w:t>PUSCH Type A symbols.</w:t>
      </w:r>
    </w:p>
    <w:p w14:paraId="41CE30EE" w14:textId="368FFC7D" w:rsidR="00116DD0" w:rsidRDefault="00116DD0" w:rsidP="00116DD0">
      <w:pPr>
        <w:pStyle w:val="ListParagraph"/>
        <w:numPr>
          <w:ilvl w:val="0"/>
          <w:numId w:val="15"/>
        </w:numPr>
        <w:rPr>
          <w:lang w:val="en-GB" w:eastAsia="zh-CN"/>
        </w:rPr>
      </w:pPr>
      <w:r>
        <w:rPr>
          <w:lang w:val="en-GB" w:eastAsia="zh-CN"/>
        </w:rPr>
        <w:t>Minimum 256QAM uplink SINR:20.5</w:t>
      </w:r>
      <w:r w:rsidR="00330FF2">
        <w:rPr>
          <w:lang w:val="en-GB" w:eastAsia="zh-CN"/>
        </w:rPr>
        <w:t xml:space="preserve"> </w:t>
      </w:r>
      <w:r>
        <w:rPr>
          <w:lang w:val="en-GB" w:eastAsia="zh-CN"/>
        </w:rPr>
        <w:t>dB, approximately</w:t>
      </w:r>
    </w:p>
    <w:p w14:paraId="1E37E1A5" w14:textId="0D52A4FB" w:rsidR="00116DD0" w:rsidRPr="00EC4FFA" w:rsidRDefault="00116DD0" w:rsidP="00116DD0">
      <w:pPr>
        <w:pStyle w:val="ListParagraph"/>
        <w:numPr>
          <w:ilvl w:val="0"/>
          <w:numId w:val="15"/>
        </w:numPr>
        <w:rPr>
          <w:lang w:val="en-GB" w:eastAsia="zh-CN"/>
        </w:rPr>
      </w:pPr>
      <w:r>
        <w:rPr>
          <w:lang w:val="en-GB" w:eastAsia="zh-CN"/>
        </w:rPr>
        <w:t>Minimum 64QAM uplink SINR:11.8</w:t>
      </w:r>
      <w:r w:rsidR="00330FF2">
        <w:rPr>
          <w:lang w:val="en-GB" w:eastAsia="zh-CN"/>
        </w:rPr>
        <w:t xml:space="preserve"> </w:t>
      </w:r>
      <w:r>
        <w:rPr>
          <w:lang w:val="en-GB" w:eastAsia="zh-CN"/>
        </w:rPr>
        <w:t>dB, approximately</w:t>
      </w:r>
    </w:p>
    <w:p w14:paraId="60D83FD8" w14:textId="77777777" w:rsidR="00116DD0" w:rsidRDefault="00116DD0" w:rsidP="00116DD0">
      <w:pPr>
        <w:rPr>
          <w:lang w:val="en-GB" w:eastAsia="zh-CN"/>
        </w:rPr>
      </w:pPr>
      <w:r w:rsidRPr="003617B1">
        <w:rPr>
          <w:noProof/>
        </w:rPr>
        <w:drawing>
          <wp:inline distT="0" distB="0" distL="0" distR="0" wp14:anchorId="1C709897" wp14:editId="269A8D4F">
            <wp:extent cx="6335395" cy="31142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5395" cy="3114285"/>
                    </a:xfrm>
                    <a:prstGeom prst="rect">
                      <a:avLst/>
                    </a:prstGeom>
                    <a:noFill/>
                    <a:ln>
                      <a:noFill/>
                    </a:ln>
                  </pic:spPr>
                </pic:pic>
              </a:graphicData>
            </a:graphic>
          </wp:inline>
        </w:drawing>
      </w:r>
    </w:p>
    <w:p w14:paraId="6316378E" w14:textId="5A465020" w:rsidR="00116DD0" w:rsidRDefault="00116DD0" w:rsidP="00116DD0">
      <w:pPr>
        <w:pStyle w:val="Caption"/>
      </w:pPr>
      <w:bookmarkStart w:id="13" w:name="_Ref32486362"/>
      <w:r>
        <w:t xml:space="preserve">Figure </w:t>
      </w:r>
      <w:fldSimple w:instr=" SEQ Figure \* ARABIC ">
        <w:r>
          <w:rPr>
            <w:noProof/>
          </w:rPr>
          <w:t>10</w:t>
        </w:r>
      </w:fldSimple>
      <w:bookmarkEnd w:id="13"/>
      <w:r>
        <w:t>: 5% throughput loss PUSCH 64QAM (left) and PUSCH 256QAM (right) EVM budget for the symbols in which the transient occurs.</w:t>
      </w:r>
    </w:p>
    <w:p w14:paraId="665E269D" w14:textId="6F3C1A49" w:rsidR="00116DD0" w:rsidRDefault="00116DD0" w:rsidP="00116DD0">
      <w:pPr>
        <w:jc w:val="both"/>
        <w:rPr>
          <w:lang w:val="en-GB" w:eastAsia="zh-CN"/>
        </w:rPr>
      </w:pPr>
      <w:r>
        <w:rPr>
          <w:lang w:val="en-GB" w:eastAsia="zh-CN"/>
        </w:rPr>
        <w:t>The EVM budget for 5% throughput loss is approximately 10.5% and 4.7% for 64QAM/256QAM approximately.</w:t>
      </w:r>
      <w:r w:rsidR="00121538">
        <w:rPr>
          <w:lang w:val="en-GB" w:eastAsia="zh-CN"/>
        </w:rPr>
        <w:t xml:space="preserve"> We therefore </w:t>
      </w:r>
      <w:r>
        <w:rPr>
          <w:lang w:val="en-GB" w:eastAsia="zh-CN"/>
        </w:rPr>
        <w:t>support</w:t>
      </w:r>
      <w:r w:rsidR="00121538">
        <w:rPr>
          <w:lang w:val="en-GB" w:eastAsia="zh-CN"/>
        </w:rPr>
        <w:t xml:space="preserve"> the 5% EVM derating for 256QAM, and for</w:t>
      </w:r>
      <w:r>
        <w:rPr>
          <w:lang w:val="en-GB" w:eastAsia="zh-CN"/>
        </w:rPr>
        <w:t xml:space="preserve"> 64 QAM </w:t>
      </w:r>
      <w:r w:rsidR="00121538">
        <w:rPr>
          <w:lang w:val="en-GB" w:eastAsia="zh-CN"/>
        </w:rPr>
        <w:t>we believe</w:t>
      </w:r>
      <w:r>
        <w:rPr>
          <w:lang w:val="en-GB" w:eastAsia="zh-CN"/>
        </w:rPr>
        <w:t xml:space="preserve"> </w:t>
      </w:r>
      <w:r w:rsidR="001C3A89">
        <w:rPr>
          <w:lang w:val="en-GB" w:eastAsia="zh-CN"/>
        </w:rPr>
        <w:t xml:space="preserve">10-11% </w:t>
      </w:r>
      <w:r w:rsidR="008B46C6">
        <w:rPr>
          <w:lang w:val="en-GB" w:eastAsia="zh-CN"/>
        </w:rPr>
        <w:t xml:space="preserve">EVM budget </w:t>
      </w:r>
      <w:r w:rsidR="003B21D7">
        <w:rPr>
          <w:lang w:val="en-GB" w:eastAsia="zh-CN"/>
        </w:rPr>
        <w:t>could be</w:t>
      </w:r>
      <w:r w:rsidR="001C3A89">
        <w:rPr>
          <w:lang w:val="en-GB" w:eastAsia="zh-CN"/>
        </w:rPr>
        <w:t xml:space="preserve"> justified.</w:t>
      </w:r>
    </w:p>
    <w:p w14:paraId="44FC41AE" w14:textId="7AAC232A" w:rsidR="00116DD0" w:rsidRPr="003617B1" w:rsidRDefault="001C3A89" w:rsidP="00116DD0">
      <w:pPr>
        <w:rPr>
          <w:lang w:val="en-GB" w:eastAsia="zh-CN"/>
        </w:rPr>
      </w:pPr>
      <w:r>
        <w:rPr>
          <w:b/>
          <w:bCs/>
        </w:rPr>
        <w:t>Proposal</w:t>
      </w:r>
      <w:r w:rsidR="00116DD0" w:rsidRPr="002B1746">
        <w:rPr>
          <w:b/>
          <w:bCs/>
        </w:rPr>
        <w:t xml:space="preserve"> </w:t>
      </w:r>
      <w:r>
        <w:rPr>
          <w:b/>
          <w:bCs/>
        </w:rPr>
        <w:t>2</w:t>
      </w:r>
      <w:r w:rsidR="00116DD0" w:rsidRPr="00E12993">
        <w:rPr>
          <w:b/>
        </w:rPr>
        <w:t xml:space="preserve">: </w:t>
      </w:r>
      <w:r>
        <w:rPr>
          <w:b/>
        </w:rPr>
        <w:t xml:space="preserve">We invite interested companies </w:t>
      </w:r>
      <w:r w:rsidR="003B21D7">
        <w:rPr>
          <w:b/>
        </w:rPr>
        <w:t>to provide their views on the</w:t>
      </w:r>
      <w:r>
        <w:rPr>
          <w:b/>
        </w:rPr>
        <w:t xml:space="preserve"> maximum EVM budget of [5%] and [15%] for 256QAM and 64QAM respectively, for the symbols where the transient occurs.</w:t>
      </w:r>
    </w:p>
    <w:p w14:paraId="12CE9BEA" w14:textId="77777777" w:rsidR="00A645E7" w:rsidRDefault="00A645E7" w:rsidP="00D269D7">
      <w:pPr>
        <w:pStyle w:val="Heading1"/>
      </w:pPr>
      <w:r>
        <w:t>Conclusions</w:t>
      </w:r>
    </w:p>
    <w:p w14:paraId="0D46579F" w14:textId="789940EB" w:rsidR="00426F33" w:rsidRDefault="006418C7" w:rsidP="002F6184">
      <w:pPr>
        <w:spacing w:after="0"/>
        <w:jc w:val="both"/>
      </w:pPr>
      <w:r>
        <w:t>In this contribution</w:t>
      </w:r>
      <w:r w:rsidR="00D94C42">
        <w:t>,</w:t>
      </w:r>
      <w:r w:rsidR="00596F26">
        <w:t xml:space="preserve"> </w:t>
      </w:r>
      <w:r w:rsidR="005D0F9B">
        <w:t xml:space="preserve">we </w:t>
      </w:r>
      <w:r w:rsidR="00694383">
        <w:t>present our measurement results</w:t>
      </w:r>
      <w:r w:rsidR="00B94B7B">
        <w:t xml:space="preserve"> for </w:t>
      </w:r>
      <w:r w:rsidR="007C7C84">
        <w:t xml:space="preserve">EVM due RF transients triggered by a power change. </w:t>
      </w:r>
      <w:r w:rsidR="001C3A89">
        <w:t>We show that our proposition to adopt EVM=min(</w:t>
      </w:r>
      <w:proofErr w:type="spellStart"/>
      <w:r w:rsidR="001C3A89">
        <w:t>EVM_l,EVM_h</w:t>
      </w:r>
      <w:proofErr w:type="spellEnd"/>
      <w:r w:rsidR="001C3A89">
        <w:t>) is not only the best way to create an EVM exclusion period for all waveform types, but also creates an effective exclusion period of 150% CP length with good discrimination. This metric also provides an excellent detection mechanism for UEs whose timing advance would be set too aggressively below the -75%</w:t>
      </w:r>
      <w:r w:rsidR="003B21D7">
        <w:t xml:space="preserve"> </w:t>
      </w:r>
      <w:r w:rsidR="001C3A89">
        <w:t xml:space="preserve">CP exclusion period boundaries. For </w:t>
      </w:r>
      <w:proofErr w:type="spellStart"/>
      <w:r w:rsidR="001C3A89">
        <w:t>tp</w:t>
      </w:r>
      <w:proofErr w:type="spellEnd"/>
      <w:r w:rsidR="001C3A89">
        <w:t xml:space="preserve">&gt;150% CP length, the use of DFT-s-OFDM FFT sample exclusion technique inherited from LTE remains </w:t>
      </w:r>
      <w:r w:rsidR="003B21D7">
        <w:t>a good</w:t>
      </w:r>
      <w:r w:rsidR="001C3A89">
        <w:t xml:space="preserve"> method to verify the UE transient period declaration.</w:t>
      </w:r>
    </w:p>
    <w:p w14:paraId="4638D88E" w14:textId="01F346E0" w:rsidR="00C11006" w:rsidRDefault="00C11006" w:rsidP="002F6184">
      <w:pPr>
        <w:spacing w:after="0"/>
        <w:jc w:val="both"/>
      </w:pPr>
    </w:p>
    <w:p w14:paraId="5DD44E25" w14:textId="77777777" w:rsidR="003B21D7" w:rsidRPr="003B21D7" w:rsidRDefault="003B21D7" w:rsidP="003B21D7">
      <w:pPr>
        <w:spacing w:after="0"/>
        <w:rPr>
          <w:b/>
        </w:rPr>
      </w:pPr>
      <w:r w:rsidRPr="003B21D7">
        <w:rPr>
          <w:b/>
          <w:bCs/>
        </w:rPr>
        <w:t xml:space="preserve">Proposal 1 </w:t>
      </w:r>
      <w:r w:rsidRPr="003B21D7">
        <w:rPr>
          <w:b/>
        </w:rPr>
        <w:t>for operation in FR1:</w:t>
      </w:r>
    </w:p>
    <w:p w14:paraId="6EA5351C" w14:textId="77777777" w:rsidR="00895CF3" w:rsidRPr="003B21D7" w:rsidRDefault="00895CF3" w:rsidP="00895CF3">
      <w:pPr>
        <w:pStyle w:val="ListParagraph"/>
        <w:numPr>
          <w:ilvl w:val="0"/>
          <w:numId w:val="18"/>
        </w:numPr>
        <w:ind w:left="284" w:firstLine="0"/>
        <w:rPr>
          <w:b/>
        </w:rPr>
      </w:pPr>
      <w:r w:rsidRPr="003B21D7">
        <w:rPr>
          <w:b/>
        </w:rPr>
        <w:lastRenderedPageBreak/>
        <w:t>20 MHz Channel Bandwidth,</w:t>
      </w:r>
    </w:p>
    <w:p w14:paraId="52F37459" w14:textId="77777777" w:rsidR="00895CF3" w:rsidRPr="003B21D7" w:rsidRDefault="00895CF3" w:rsidP="00895CF3">
      <w:pPr>
        <w:pStyle w:val="ListParagraph"/>
        <w:numPr>
          <w:ilvl w:val="0"/>
          <w:numId w:val="18"/>
        </w:numPr>
        <w:ind w:left="284" w:firstLine="0"/>
        <w:rPr>
          <w:b/>
        </w:rPr>
      </w:pPr>
      <w:r w:rsidRPr="003B21D7">
        <w:rPr>
          <w:b/>
        </w:rPr>
        <w:t>Highest supported modulation scheme,</w:t>
      </w:r>
    </w:p>
    <w:p w14:paraId="415B63D4" w14:textId="77777777" w:rsidR="00895CF3" w:rsidRPr="003B21D7" w:rsidRDefault="00895CF3" w:rsidP="00895CF3">
      <w:pPr>
        <w:pStyle w:val="ListParagraph"/>
        <w:numPr>
          <w:ilvl w:val="0"/>
          <w:numId w:val="18"/>
        </w:numPr>
        <w:ind w:left="284" w:firstLine="0"/>
        <w:rPr>
          <w:b/>
        </w:rPr>
      </w:pPr>
      <w:r w:rsidRPr="003B21D7">
        <w:rPr>
          <w:b/>
        </w:rPr>
        <w:t>Power change triggered by a 1:100 RB allocation change,</w:t>
      </w:r>
    </w:p>
    <w:p w14:paraId="6A118F1C" w14:textId="77777777" w:rsidR="00895CF3" w:rsidRPr="003B21D7" w:rsidRDefault="00895CF3" w:rsidP="00895CF3">
      <w:pPr>
        <w:pStyle w:val="ListParagraph"/>
        <w:numPr>
          <w:ilvl w:val="0"/>
          <w:numId w:val="18"/>
        </w:numPr>
        <w:ind w:left="284" w:firstLine="0"/>
        <w:rPr>
          <w:b/>
        </w:rPr>
      </w:pPr>
      <w:r w:rsidRPr="003B21D7">
        <w:rPr>
          <w:b/>
        </w:rPr>
        <w:t>Initial PUSCH RB allocation is 1 RB,</w:t>
      </w:r>
    </w:p>
    <w:p w14:paraId="3EAC0FDF" w14:textId="79475344" w:rsidR="00895CF3" w:rsidRPr="003B21D7" w:rsidRDefault="00895CF3" w:rsidP="00895CF3">
      <w:pPr>
        <w:pStyle w:val="ListParagraph"/>
        <w:numPr>
          <w:ilvl w:val="0"/>
          <w:numId w:val="18"/>
        </w:numPr>
        <w:ind w:left="567" w:hanging="283"/>
        <w:rPr>
          <w:b/>
        </w:rPr>
      </w:pPr>
      <w:r w:rsidRPr="003B21D7">
        <w:rPr>
          <w:b/>
        </w:rPr>
        <w:t xml:space="preserve">Initial PUSCH power class 3 transmit power of </w:t>
      </w:r>
      <w:r w:rsidR="00492A3A">
        <w:rPr>
          <w:b/>
        </w:rPr>
        <w:t>[</w:t>
      </w:r>
      <w:r w:rsidRPr="003B21D7">
        <w:rPr>
          <w:b/>
        </w:rPr>
        <w:t>-3dBm</w:t>
      </w:r>
      <w:r w:rsidR="00492A3A">
        <w:rPr>
          <w:b/>
        </w:rPr>
        <w:t>]</w:t>
      </w:r>
      <w:r w:rsidRPr="003B21D7">
        <w:rPr>
          <w:b/>
        </w:rPr>
        <w:t xml:space="preserve"> </w:t>
      </w:r>
      <w:r w:rsidRPr="003B21D7">
        <w:rPr>
          <w:rFonts w:cs="Arial"/>
          <w:b/>
        </w:rPr>
        <w:t>± [3.</w:t>
      </w:r>
      <w:r w:rsidRPr="003B21D7">
        <w:rPr>
          <w:rFonts w:cs="v4.2.0"/>
          <w:b/>
        </w:rPr>
        <w:t xml:space="preserve">2] dB for carrier frequency f </w:t>
      </w:r>
      <w:r w:rsidRPr="003B21D7">
        <w:rPr>
          <w:rFonts w:cs="Arial"/>
          <w:b/>
        </w:rPr>
        <w:t>≤</w:t>
      </w:r>
      <w:r w:rsidRPr="003B21D7">
        <w:rPr>
          <w:rFonts w:cs="v4.2.0"/>
          <w:b/>
        </w:rPr>
        <w:t xml:space="preserve"> [3.0] GHz or</w:t>
      </w:r>
      <w:r w:rsidRPr="003B21D7">
        <w:rPr>
          <w:b/>
        </w:rPr>
        <w:t xml:space="preserve"> </w:t>
      </w:r>
      <w:r w:rsidR="00492A3A">
        <w:rPr>
          <w:b/>
        </w:rPr>
        <w:t>[</w:t>
      </w:r>
      <w:r w:rsidRPr="003B21D7">
        <w:rPr>
          <w:b/>
        </w:rPr>
        <w:t>-3dBm</w:t>
      </w:r>
      <w:r w:rsidR="00492A3A">
        <w:rPr>
          <w:b/>
        </w:rPr>
        <w:t>]</w:t>
      </w:r>
      <w:r w:rsidRPr="003B21D7">
        <w:rPr>
          <w:b/>
        </w:rPr>
        <w:t xml:space="preserve"> </w:t>
      </w:r>
      <w:r w:rsidRPr="003B21D7">
        <w:rPr>
          <w:rFonts w:cs="Arial"/>
          <w:b/>
        </w:rPr>
        <w:t>±</w:t>
      </w:r>
      <w:r w:rsidRPr="003B21D7">
        <w:rPr>
          <w:b/>
        </w:rPr>
        <w:t xml:space="preserve"> [3.5] dB </w:t>
      </w:r>
      <w:r w:rsidRPr="003B21D7">
        <w:rPr>
          <w:rFonts w:cs="v4.2.0"/>
          <w:b/>
        </w:rPr>
        <w:t xml:space="preserve">for carrier frequency [3.0] GHz &lt; f </w:t>
      </w:r>
      <w:r w:rsidRPr="003B21D7">
        <w:rPr>
          <w:rFonts w:cs="Arial"/>
          <w:b/>
        </w:rPr>
        <w:t>≤</w:t>
      </w:r>
      <w:r w:rsidRPr="003B21D7">
        <w:rPr>
          <w:rFonts w:cs="v4.2.0"/>
          <w:b/>
        </w:rPr>
        <w:t xml:space="preserve"> 7.125 GHz,</w:t>
      </w:r>
    </w:p>
    <w:p w14:paraId="69E9AAA9" w14:textId="77777777" w:rsidR="00895CF3" w:rsidRPr="003B21D7" w:rsidRDefault="00895CF3" w:rsidP="00895CF3">
      <w:pPr>
        <w:pStyle w:val="ListParagraph"/>
        <w:numPr>
          <w:ilvl w:val="0"/>
          <w:numId w:val="18"/>
        </w:numPr>
        <w:ind w:left="284" w:firstLine="0"/>
        <w:rPr>
          <w:b/>
        </w:rPr>
      </w:pPr>
      <w:r w:rsidRPr="003B21D7">
        <w:rPr>
          <w:b/>
        </w:rPr>
        <w:t>Slot type: 14 OFDM symbols / slot,</w:t>
      </w:r>
    </w:p>
    <w:p w14:paraId="44450EA1" w14:textId="77777777" w:rsidR="00895CF3" w:rsidRPr="003B21D7" w:rsidRDefault="00895CF3" w:rsidP="00895CF3">
      <w:pPr>
        <w:pStyle w:val="ListParagraph"/>
        <w:numPr>
          <w:ilvl w:val="0"/>
          <w:numId w:val="18"/>
        </w:numPr>
        <w:ind w:left="284" w:firstLine="0"/>
        <w:rPr>
          <w:b/>
        </w:rPr>
      </w:pPr>
      <w:r w:rsidRPr="003B21D7">
        <w:rPr>
          <w:b/>
        </w:rPr>
        <w:t xml:space="preserve">PUSCH mapping type A </w:t>
      </w:r>
    </w:p>
    <w:p w14:paraId="284F0C48" w14:textId="77777777" w:rsidR="00895CF3" w:rsidRPr="003B21D7" w:rsidRDefault="00895CF3" w:rsidP="00895CF3">
      <w:pPr>
        <w:pStyle w:val="ListParagraph"/>
        <w:numPr>
          <w:ilvl w:val="0"/>
          <w:numId w:val="18"/>
        </w:numPr>
        <w:ind w:left="567" w:hanging="283"/>
        <w:rPr>
          <w:b/>
        </w:rPr>
      </w:pPr>
      <w:proofErr w:type="spellStart"/>
      <w:r w:rsidRPr="003B21D7">
        <w:rPr>
          <w:rFonts w:cs="v4.2.0"/>
          <w:b/>
        </w:rPr>
        <w:t>rmsEVM</w:t>
      </w:r>
      <w:proofErr w:type="spellEnd"/>
      <w:r w:rsidRPr="003B21D7">
        <w:rPr>
          <w:rFonts w:cs="v4.2.0"/>
          <w:b/>
        </w:rPr>
        <w:t xml:space="preserve"> to be averaged over 10 </w:t>
      </w:r>
      <w:proofErr w:type="spellStart"/>
      <w:r w:rsidRPr="003B21D7">
        <w:rPr>
          <w:rFonts w:cs="v4.2.0"/>
          <w:b/>
        </w:rPr>
        <w:t>subframes</w:t>
      </w:r>
      <w:proofErr w:type="spellEnd"/>
      <w:r w:rsidRPr="003B21D7">
        <w:rPr>
          <w:rFonts w:cs="v4.2.0"/>
          <w:b/>
        </w:rPr>
        <w:t xml:space="preserve"> for the symbols that are not impacted by the RF transient,</w:t>
      </w:r>
    </w:p>
    <w:p w14:paraId="7B96FF2B" w14:textId="2FFAE883" w:rsidR="00895CF3" w:rsidRPr="003B21D7" w:rsidRDefault="00895CF3" w:rsidP="00895CF3">
      <w:pPr>
        <w:pStyle w:val="ListParagraph"/>
        <w:numPr>
          <w:ilvl w:val="0"/>
          <w:numId w:val="18"/>
        </w:numPr>
        <w:ind w:left="567" w:hanging="283"/>
        <w:rPr>
          <w:b/>
        </w:rPr>
      </w:pPr>
      <w:proofErr w:type="spellStart"/>
      <w:r w:rsidRPr="003B21D7">
        <w:rPr>
          <w:rFonts w:cs="v4.2.0"/>
          <w:b/>
        </w:rPr>
        <w:t>rmsEVM</w:t>
      </w:r>
      <w:proofErr w:type="spellEnd"/>
      <w:r w:rsidRPr="003B21D7">
        <w:rPr>
          <w:rFonts w:cs="v4.2.0"/>
          <w:b/>
        </w:rPr>
        <w:t xml:space="preserve"> to be averaged over </w:t>
      </w:r>
      <w:r w:rsidR="00492A3A">
        <w:rPr>
          <w:rFonts w:cs="v4.2.0"/>
          <w:b/>
        </w:rPr>
        <w:t>[</w:t>
      </w:r>
      <w:r w:rsidRPr="003B21D7">
        <w:rPr>
          <w:rFonts w:cs="v4.2.0"/>
          <w:b/>
        </w:rPr>
        <w:t>70</w:t>
      </w:r>
      <w:r w:rsidR="00492A3A">
        <w:rPr>
          <w:rFonts w:cs="v4.2.0"/>
          <w:b/>
        </w:rPr>
        <w:t>]</w:t>
      </w:r>
      <w:r w:rsidRPr="003B21D7">
        <w:rPr>
          <w:rFonts w:cs="v4.2.0"/>
          <w:b/>
        </w:rPr>
        <w:t xml:space="preserve"> </w:t>
      </w:r>
      <w:proofErr w:type="spellStart"/>
      <w:r w:rsidRPr="003B21D7">
        <w:rPr>
          <w:rFonts w:cs="v4.2.0"/>
          <w:b/>
        </w:rPr>
        <w:t>subframes</w:t>
      </w:r>
      <w:proofErr w:type="spellEnd"/>
      <w:r w:rsidRPr="003B21D7">
        <w:rPr>
          <w:rFonts w:cs="v4.2.0"/>
          <w:b/>
        </w:rPr>
        <w:t xml:space="preserve"> for the symbols where the transient occurs,</w:t>
      </w:r>
    </w:p>
    <w:p w14:paraId="6AC80CBB" w14:textId="77777777" w:rsidR="00895CF3" w:rsidRPr="003B21D7" w:rsidRDefault="00895CF3" w:rsidP="00895CF3">
      <w:pPr>
        <w:pStyle w:val="ListParagraph"/>
        <w:numPr>
          <w:ilvl w:val="0"/>
          <w:numId w:val="18"/>
        </w:numPr>
        <w:ind w:left="567" w:hanging="283"/>
        <w:rPr>
          <w:b/>
        </w:rPr>
      </w:pPr>
      <w:r w:rsidRPr="003B21D7">
        <w:rPr>
          <w:b/>
        </w:rPr>
        <w:t xml:space="preserve">Test pattern: Alternating 1 </w:t>
      </w:r>
      <w:proofErr w:type="spellStart"/>
      <w:r w:rsidRPr="003B21D7">
        <w:rPr>
          <w:b/>
        </w:rPr>
        <w:t>subframe</w:t>
      </w:r>
      <w:proofErr w:type="spellEnd"/>
      <w:r w:rsidRPr="003B21D7">
        <w:rPr>
          <w:b/>
        </w:rPr>
        <w:t xml:space="preserve"> modulating 1RB at offset position 0, 1 </w:t>
      </w:r>
      <w:proofErr w:type="spellStart"/>
      <w:r w:rsidRPr="003B21D7">
        <w:rPr>
          <w:b/>
        </w:rPr>
        <w:t>subframe</w:t>
      </w:r>
      <w:proofErr w:type="spellEnd"/>
      <w:r w:rsidRPr="003B21D7">
        <w:rPr>
          <w:b/>
        </w:rPr>
        <w:t xml:space="preserve"> modulating 100 RB at offset position 0.</w:t>
      </w:r>
    </w:p>
    <w:p w14:paraId="6CF2A7D5" w14:textId="77777777" w:rsidR="00895CF3" w:rsidRDefault="00895CF3" w:rsidP="002F6184">
      <w:pPr>
        <w:spacing w:after="0"/>
        <w:jc w:val="both"/>
      </w:pPr>
    </w:p>
    <w:p w14:paraId="4745602C" w14:textId="77777777" w:rsidR="003B21D7" w:rsidRPr="003617B1" w:rsidRDefault="003B21D7" w:rsidP="003B21D7">
      <w:pPr>
        <w:rPr>
          <w:lang w:val="en-GB" w:eastAsia="zh-CN"/>
        </w:rPr>
      </w:pPr>
      <w:r>
        <w:rPr>
          <w:b/>
          <w:bCs/>
        </w:rPr>
        <w:t>Proposal</w:t>
      </w:r>
      <w:r w:rsidRPr="002B1746">
        <w:rPr>
          <w:b/>
          <w:bCs/>
        </w:rPr>
        <w:t xml:space="preserve"> </w:t>
      </w:r>
      <w:r>
        <w:rPr>
          <w:b/>
          <w:bCs/>
        </w:rPr>
        <w:t>2</w:t>
      </w:r>
      <w:r w:rsidRPr="00E12993">
        <w:rPr>
          <w:b/>
        </w:rPr>
        <w:t xml:space="preserve">: </w:t>
      </w:r>
      <w:r>
        <w:rPr>
          <w:b/>
        </w:rPr>
        <w:t>We invite interested companies to provide their views on the maximum EVM budget of [5%] and [15%] for 256QAM and 64QAM respectively, for the symbols where the transient occurs.</w:t>
      </w:r>
    </w:p>
    <w:p w14:paraId="03D6921F" w14:textId="77777777" w:rsidR="00F10F97" w:rsidRDefault="007321E3" w:rsidP="00C8525F">
      <w:pPr>
        <w:pStyle w:val="Heading1"/>
        <w:numPr>
          <w:ilvl w:val="0"/>
          <w:numId w:val="0"/>
        </w:numPr>
        <w:jc w:val="both"/>
      </w:pPr>
      <w:r>
        <w:t>R</w:t>
      </w:r>
      <w:r w:rsidR="00F10F97">
        <w:t>eferences</w:t>
      </w:r>
    </w:p>
    <w:p w14:paraId="685452B6" w14:textId="77777777" w:rsidR="00AE7637" w:rsidRPr="00AE7637" w:rsidRDefault="0001710C" w:rsidP="00AE7637">
      <w:r w:rsidRPr="0007513E">
        <w:t>[1]</w:t>
      </w:r>
      <w:r w:rsidRPr="0007513E">
        <w:tab/>
      </w:r>
      <w:r w:rsidR="00DA05CF" w:rsidRPr="00DA05CF">
        <w:t>R4-1915296</w:t>
      </w:r>
      <w:r w:rsidR="00AE7637">
        <w:t>,</w:t>
      </w:r>
      <w:r w:rsidR="00DA05CF" w:rsidRPr="00DA05CF">
        <w:t xml:space="preserve"> Proposal for DFT-S-OFDM Transient Period Capability Requirements and testability</w:t>
      </w:r>
      <w:r w:rsidR="00DA05CF">
        <w:t xml:space="preserve">, Skyworks Solutions Inc., </w:t>
      </w:r>
      <w:r w:rsidR="00AE7637" w:rsidRPr="00AE7637">
        <w:t>RAN WG4 #93, Reno, USA, 18th – 22nd Nov, 2019</w:t>
      </w:r>
    </w:p>
    <w:p w14:paraId="65725709" w14:textId="50452E4B" w:rsidR="00AE7637" w:rsidRPr="00AE7637" w:rsidRDefault="0001710C" w:rsidP="00AE7637">
      <w:r w:rsidRPr="0007513E">
        <w:t>[</w:t>
      </w:r>
      <w:r>
        <w:t>2</w:t>
      </w:r>
      <w:r w:rsidRPr="0007513E">
        <w:t>]</w:t>
      </w:r>
      <w:r w:rsidRPr="0007513E">
        <w:tab/>
      </w:r>
      <w:r w:rsidR="00DA05CF" w:rsidRPr="00DA05CF">
        <w:t>R4-1915298</w:t>
      </w:r>
      <w:r w:rsidR="00AE7637">
        <w:t>,</w:t>
      </w:r>
      <w:r w:rsidR="00DA05CF" w:rsidRPr="00DA05CF">
        <w:t xml:space="preserve"> Proposal for CP-OFDM Transient Period Capability Requirements and testability</w:t>
      </w:r>
      <w:r>
        <w:t xml:space="preserve">, Skyworks Solutions Inc., </w:t>
      </w:r>
      <w:r w:rsidR="00AE7637" w:rsidRPr="00AE7637">
        <w:t>RAN WG4 #93, Reno, USA, 18th – 22nd Nov, 2019</w:t>
      </w:r>
    </w:p>
    <w:p w14:paraId="5645306C" w14:textId="090DDEC6" w:rsidR="00AE7637" w:rsidRPr="00AE7637" w:rsidRDefault="0001710C" w:rsidP="00AE7637">
      <w:r w:rsidRPr="0007513E">
        <w:t>[</w:t>
      </w:r>
      <w:r>
        <w:t>3</w:t>
      </w:r>
      <w:r w:rsidRPr="0007513E">
        <w:t>]</w:t>
      </w:r>
      <w:r w:rsidRPr="0007513E">
        <w:tab/>
      </w:r>
      <w:r w:rsidR="00DA05CF" w:rsidRPr="00DA05CF">
        <w:t>R4-1915299</w:t>
      </w:r>
      <w:r w:rsidR="00AE7637">
        <w:t>,</w:t>
      </w:r>
      <w:r w:rsidR="00DA05CF" w:rsidRPr="00DA05CF">
        <w:t xml:space="preserve"> Proposal on Transient Period Signaling Values</w:t>
      </w:r>
      <w:r>
        <w:t>,</w:t>
      </w:r>
      <w:r w:rsidRPr="0001710C">
        <w:t xml:space="preserve"> </w:t>
      </w:r>
      <w:r w:rsidR="00DA05CF">
        <w:t xml:space="preserve">Skyworks Solutions Inc., </w:t>
      </w:r>
      <w:r w:rsidR="00AE7637" w:rsidRPr="00AE7637">
        <w:t>RAN WG4 #93, Reno, USA, 18th – 22nd Nov, 2019</w:t>
      </w:r>
    </w:p>
    <w:p w14:paraId="7E3674CB" w14:textId="77777777" w:rsidR="00AE7637" w:rsidRPr="00AE7637" w:rsidRDefault="00AE7637" w:rsidP="00AE7637">
      <w:r>
        <w:rPr>
          <w:lang w:val="en-GB"/>
        </w:rPr>
        <w:t>[4]</w:t>
      </w:r>
      <w:r>
        <w:rPr>
          <w:lang w:val="en-GB"/>
        </w:rPr>
        <w:tab/>
      </w:r>
      <w:r w:rsidRPr="00AE7637">
        <w:rPr>
          <w:lang w:val="en-GB"/>
        </w:rPr>
        <w:t>R4-1915290,</w:t>
      </w:r>
      <w:r w:rsidRPr="00AE7637">
        <w:rPr>
          <w:lang w:val="en-GB"/>
        </w:rPr>
        <w:tab/>
        <w:t xml:space="preserve">Proposal for EVM measurement interval to include symbols with transient period, Qualcomm, </w:t>
      </w:r>
      <w:r w:rsidRPr="00AE7637">
        <w:t>RAN WG4 #93, Reno, USA, 18th – 22nd Nov, 2019</w:t>
      </w:r>
    </w:p>
    <w:p w14:paraId="1FB7E540" w14:textId="77777777" w:rsidR="00AE7637" w:rsidRPr="00AE7637" w:rsidRDefault="00AE7637" w:rsidP="00AE7637">
      <w:r w:rsidRPr="00AE7637">
        <w:rPr>
          <w:lang w:val="en-GB"/>
        </w:rPr>
        <w:t>[</w:t>
      </w:r>
      <w:r>
        <w:rPr>
          <w:lang w:val="en-GB"/>
        </w:rPr>
        <w:t>5</w:t>
      </w:r>
      <w:r w:rsidRPr="00AE7637">
        <w:rPr>
          <w:lang w:val="en-GB"/>
        </w:rPr>
        <w:t xml:space="preserve">] </w:t>
      </w:r>
      <w:r w:rsidRPr="00AE7637">
        <w:t>R4-1915301</w:t>
      </w:r>
      <w:r>
        <w:t xml:space="preserve">, </w:t>
      </w:r>
      <w:r w:rsidRPr="00AE7637">
        <w:t xml:space="preserve">Values for Transient period capability, </w:t>
      </w:r>
      <w:r w:rsidRPr="00AE7637">
        <w:rPr>
          <w:lang w:val="en-GB"/>
        </w:rPr>
        <w:t xml:space="preserve">Qualcomm, </w:t>
      </w:r>
      <w:r w:rsidRPr="00AE7637">
        <w:t>RAN WG4 #93, Reno, USA, 18th – 22nd Nov, 2019</w:t>
      </w:r>
    </w:p>
    <w:p w14:paraId="3A096FED" w14:textId="5E2F029D" w:rsidR="00AE7637" w:rsidRDefault="00AE7637" w:rsidP="00DA05CF">
      <w:r w:rsidRPr="00AE7637">
        <w:rPr>
          <w:lang w:val="en-GB"/>
        </w:rPr>
        <w:t>[</w:t>
      </w:r>
      <w:r>
        <w:rPr>
          <w:lang w:val="en-GB"/>
        </w:rPr>
        <w:t>6</w:t>
      </w:r>
      <w:r w:rsidRPr="00AE7637">
        <w:rPr>
          <w:lang w:val="en-GB"/>
        </w:rPr>
        <w:t xml:space="preserve">] </w:t>
      </w:r>
      <w:r w:rsidRPr="00AE7637">
        <w:t>R4-1915367</w:t>
      </w:r>
      <w:r>
        <w:t xml:space="preserve">, </w:t>
      </w:r>
      <w:r w:rsidRPr="00AE7637">
        <w:t xml:space="preserve">On transient period capability for Rel-16, </w:t>
      </w:r>
      <w:r>
        <w:rPr>
          <w:lang w:val="en-GB"/>
        </w:rPr>
        <w:t>Huawei</w:t>
      </w:r>
      <w:r w:rsidRPr="00AE7637">
        <w:rPr>
          <w:lang w:val="en-GB"/>
        </w:rPr>
        <w:t xml:space="preserve">, </w:t>
      </w:r>
      <w:r w:rsidRPr="00AE7637">
        <w:t>RAN WG4 #93, Reno, USA, 18th – 22nd Nov, 2019</w:t>
      </w:r>
    </w:p>
    <w:p w14:paraId="45E2EFD4" w14:textId="1BE24571" w:rsidR="0001710C" w:rsidRDefault="0047039F" w:rsidP="0001710C">
      <w:r>
        <w:t>[7</w:t>
      </w:r>
      <w:r w:rsidR="0001710C">
        <w:t xml:space="preserve">] </w:t>
      </w:r>
      <w:r w:rsidR="0001710C" w:rsidRPr="0001710C">
        <w:t>R4-191</w:t>
      </w:r>
      <w:r>
        <w:t>6016,</w:t>
      </w:r>
      <w:r w:rsidR="0001710C" w:rsidRPr="0001710C">
        <w:t xml:space="preserve"> </w:t>
      </w:r>
      <w:r w:rsidRPr="0047039F">
        <w:t>WF on Transient period capability</w:t>
      </w:r>
      <w:r w:rsidR="0001710C">
        <w:t xml:space="preserve">, </w:t>
      </w:r>
      <w:r w:rsidRPr="0047039F">
        <w:t xml:space="preserve">Qualcomm Incorporated, Skyworks Solutions Inc., Ericsson, Verizon, Dish Network, CMCC, </w:t>
      </w:r>
      <w:proofErr w:type="spellStart"/>
      <w:r w:rsidRPr="0047039F">
        <w:t>Keysight</w:t>
      </w:r>
      <w:proofErr w:type="spellEnd"/>
      <w:r w:rsidRPr="0047039F">
        <w:t xml:space="preserve"> Technologies, Nokia, Nokia Shanghai Bell, Sprint, AT&amp;T, ZTE, Vodafone, Orange, </w:t>
      </w:r>
      <w:proofErr w:type="spellStart"/>
      <w:r w:rsidRPr="0047039F">
        <w:t>T-mobile</w:t>
      </w:r>
      <w:proofErr w:type="spellEnd"/>
      <w:r w:rsidRPr="0047039F">
        <w:t>, Deutsche Telekom, Telecom Italia, CHTTL, China Telecom, SGS Wireless, Interdigital, Anritsu, ..</w:t>
      </w:r>
      <w:r w:rsidR="0001710C">
        <w:t>, RAN4#93</w:t>
      </w:r>
      <w:r w:rsidR="0001710C">
        <w:tab/>
      </w:r>
    </w:p>
    <w:p w14:paraId="0DF41037" w14:textId="31F48EEE" w:rsidR="00EA0A48" w:rsidRDefault="0001710C" w:rsidP="00EA0A48">
      <w:r w:rsidRPr="0007513E">
        <w:t>[</w:t>
      </w:r>
      <w:r w:rsidR="0047039F">
        <w:t>8</w:t>
      </w:r>
      <w:r w:rsidRPr="0007513E">
        <w:t>]</w:t>
      </w:r>
      <w:r w:rsidRPr="0007513E">
        <w:tab/>
      </w:r>
      <w:r w:rsidR="0047039F" w:rsidRPr="0047039F">
        <w:t>RP-192948</w:t>
      </w:r>
      <w:r w:rsidR="0047039F">
        <w:t xml:space="preserve">, CR </w:t>
      </w:r>
      <w:r w:rsidR="0047039F" w:rsidRPr="0047039F">
        <w:t>Error Vector Magnitude including symbols with transient period</w:t>
      </w:r>
      <w:r w:rsidR="0047039F">
        <w:t xml:space="preserve">, </w:t>
      </w:r>
      <w:r w:rsidR="0047039F" w:rsidRPr="0047039F">
        <w:t xml:space="preserve">Qualcomm Incorporated, Skyworks Solutions Inc., Verizon, Dish Network, Ericsson, CMCC, </w:t>
      </w:r>
      <w:proofErr w:type="spellStart"/>
      <w:r w:rsidR="0047039F" w:rsidRPr="0047039F">
        <w:t>Keysight</w:t>
      </w:r>
      <w:proofErr w:type="spellEnd"/>
      <w:r w:rsidR="0047039F" w:rsidRPr="0047039F">
        <w:t xml:space="preserve"> Technologies, Nokia, Nokia Shanghai Bell, Sprint, AT&amp;T, ZTE, Vodafone, Orange, </w:t>
      </w:r>
      <w:proofErr w:type="spellStart"/>
      <w:r w:rsidR="0047039F" w:rsidRPr="0047039F">
        <w:t>T-mobile</w:t>
      </w:r>
      <w:proofErr w:type="spellEnd"/>
      <w:r w:rsidR="0047039F" w:rsidRPr="0047039F">
        <w:t>, Deutsche Telekom, Telecom Italia, CHTTL, China Telecom, SGS Wireless, Interdigital, Anritsu</w:t>
      </w:r>
      <w:r>
        <w:t>, RAN#</w:t>
      </w:r>
      <w:r w:rsidR="0047039F">
        <w:t>86</w:t>
      </w:r>
    </w:p>
    <w:p w14:paraId="0E1C191B" w14:textId="2A4E3EAD" w:rsidR="00313A65" w:rsidRDefault="00313A65" w:rsidP="00EA0A48">
      <w:r w:rsidRPr="00AE7637">
        <w:rPr>
          <w:lang w:val="en-GB"/>
        </w:rPr>
        <w:t>[</w:t>
      </w:r>
      <w:r>
        <w:rPr>
          <w:lang w:val="en-GB"/>
        </w:rPr>
        <w:t>9</w:t>
      </w:r>
      <w:r w:rsidRPr="00AE7637">
        <w:rPr>
          <w:lang w:val="en-GB"/>
        </w:rPr>
        <w:t xml:space="preserve">] </w:t>
      </w:r>
      <w:r>
        <w:t xml:space="preserve">R4-200xxx, </w:t>
      </w:r>
      <w:r w:rsidRPr="00313A65">
        <w:t>Further Testability Considerations</w:t>
      </w:r>
      <w:r>
        <w:t xml:space="preserve"> for FR1 EVM with transient period</w:t>
      </w:r>
      <w:r w:rsidRPr="00AE7637">
        <w:t xml:space="preserve">, </w:t>
      </w:r>
      <w:r>
        <w:rPr>
          <w:lang w:val="en-GB"/>
        </w:rPr>
        <w:t>Skyworks Solutions Inc.</w:t>
      </w:r>
      <w:r w:rsidRPr="00AE7637">
        <w:rPr>
          <w:lang w:val="en-GB"/>
        </w:rPr>
        <w:t xml:space="preserve">, </w:t>
      </w:r>
      <w:r w:rsidRPr="00AE7637">
        <w:t>RAN WG4 #</w:t>
      </w:r>
      <w:r w:rsidRPr="00313A65">
        <w:t>94-e</w:t>
      </w:r>
      <w:r w:rsidRPr="00AE7637">
        <w:t xml:space="preserve">, </w:t>
      </w:r>
      <w:r w:rsidRPr="00313A65">
        <w:t>Online, 24th February – 6th March, 2020</w:t>
      </w:r>
      <w:r>
        <w:t>.</w:t>
      </w:r>
    </w:p>
    <w:p w14:paraId="671ED157" w14:textId="0F1C16B5" w:rsidR="0068646E" w:rsidRDefault="00A81D56" w:rsidP="00A81D56">
      <w:r>
        <w:t xml:space="preserve">[10] </w:t>
      </w:r>
      <w:r w:rsidRPr="00A81D56">
        <w:t>R4-1915840_R15_ideal_impairment_summary_NR_PUSCH_PUCCH_PRACH</w:t>
      </w:r>
      <w:r w:rsidR="00EA0A48">
        <w:t xml:space="preserve">Annexes: </w:t>
      </w:r>
      <w:r>
        <w:t xml:space="preserve">256QAM measurements, </w:t>
      </w:r>
      <w:r w:rsidRPr="00AE7637">
        <w:t xml:space="preserve">RAN WG4 #93, </w:t>
      </w:r>
      <w:r w:rsidRPr="00A81D56">
        <w:t>China Telecom</w:t>
      </w:r>
      <w:r>
        <w:t xml:space="preserve">, </w:t>
      </w:r>
      <w:r w:rsidRPr="00AE7637">
        <w:t>Reno, USA, 18th – 22nd Nov, 2019</w:t>
      </w:r>
    </w:p>
    <w:p w14:paraId="439FE9F5" w14:textId="77777777" w:rsidR="0068646E" w:rsidRDefault="0068646E">
      <w:pPr>
        <w:overflowPunct/>
        <w:autoSpaceDE/>
        <w:autoSpaceDN/>
        <w:adjustRightInd/>
        <w:spacing w:after="0"/>
        <w:textAlignment w:val="auto"/>
      </w:pPr>
      <w:r>
        <w:br w:type="page"/>
      </w:r>
    </w:p>
    <w:p w14:paraId="0A0D6F5D" w14:textId="0F97FD2E" w:rsidR="0068646E" w:rsidRDefault="0068646E" w:rsidP="0068646E">
      <w:pPr>
        <w:pStyle w:val="Heading1"/>
        <w:numPr>
          <w:ilvl w:val="0"/>
          <w:numId w:val="0"/>
        </w:numPr>
        <w:jc w:val="both"/>
      </w:pPr>
      <w:r>
        <w:lastRenderedPageBreak/>
        <w:t>Annex: 256QAM measurements</w:t>
      </w:r>
    </w:p>
    <w:p w14:paraId="7AAA3D81" w14:textId="522D67A9" w:rsidR="00FF74D6" w:rsidRDefault="007E7E4D" w:rsidP="00013615">
      <w:pPr>
        <w:jc w:val="center"/>
        <w:rPr>
          <w:lang w:val="en-GB"/>
        </w:rPr>
      </w:pPr>
      <w:r w:rsidRPr="007E7E4D">
        <w:rPr>
          <w:noProof/>
        </w:rPr>
        <w:drawing>
          <wp:inline distT="0" distB="0" distL="0" distR="0" wp14:anchorId="2B3F6D3A" wp14:editId="245B0076">
            <wp:extent cx="5925185" cy="81051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25185" cy="8105140"/>
                    </a:xfrm>
                    <a:prstGeom prst="rect">
                      <a:avLst/>
                    </a:prstGeom>
                    <a:noFill/>
                    <a:ln>
                      <a:noFill/>
                    </a:ln>
                  </pic:spPr>
                </pic:pic>
              </a:graphicData>
            </a:graphic>
          </wp:inline>
        </w:drawing>
      </w:r>
    </w:p>
    <w:p w14:paraId="6E0B1E7F" w14:textId="77777777" w:rsidR="007E7E4D" w:rsidRPr="00FF74D6" w:rsidRDefault="007E7E4D" w:rsidP="00013615">
      <w:pPr>
        <w:jc w:val="center"/>
        <w:rPr>
          <w:lang w:val="en-GB"/>
        </w:rPr>
      </w:pPr>
    </w:p>
    <w:sectPr w:rsidR="007E7E4D" w:rsidRPr="00FF74D6" w:rsidSect="00971C20">
      <w:footerReference w:type="default" r:id="rId19"/>
      <w:footnotePr>
        <w:numRestart w:val="eachSect"/>
      </w:footnotePr>
      <w:pgSz w:w="11907" w:h="16840" w:code="9"/>
      <w:pgMar w:top="1440" w:right="850" w:bottom="1440" w:left="1080" w:header="850"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27BF002" w16cid:durableId="20111D4C"/>
  <w16cid:commentId w16cid:paraId="0911C63A" w16cid:durableId="20112A33"/>
  <w16cid:commentId w16cid:paraId="210D4643" w16cid:durableId="20112A97"/>
  <w16cid:commentId w16cid:paraId="41501D09" w16cid:durableId="20112BE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235278" w14:textId="77777777" w:rsidR="00172DD1" w:rsidRDefault="00172DD1">
      <w:r>
        <w:separator/>
      </w:r>
    </w:p>
  </w:endnote>
  <w:endnote w:type="continuationSeparator" w:id="0">
    <w:p w14:paraId="48F9B499" w14:textId="77777777" w:rsidR="00172DD1" w:rsidRDefault="00172D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¾’©">
    <w:altName w:val="MS Mincho"/>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C0120C" w14:textId="77777777" w:rsidR="006A45BC" w:rsidRDefault="006A45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4AA5B8" w14:textId="77777777" w:rsidR="00172DD1" w:rsidRDefault="00172DD1">
      <w:r>
        <w:separator/>
      </w:r>
    </w:p>
  </w:footnote>
  <w:footnote w:type="continuationSeparator" w:id="0">
    <w:p w14:paraId="5FFC32D3" w14:textId="77777777" w:rsidR="00172DD1" w:rsidRDefault="00172D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B745E5"/>
    <w:multiLevelType w:val="hybridMultilevel"/>
    <w:tmpl w:val="594890F6"/>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6B73BA"/>
    <w:multiLevelType w:val="hybridMultilevel"/>
    <w:tmpl w:val="11B23932"/>
    <w:lvl w:ilvl="0" w:tplc="1828FAAE">
      <w:start w:val="1"/>
      <w:numFmt w:val="decimal"/>
      <w:pStyle w:val="ListNumber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2" w15:restartNumberingAfterBreak="0">
    <w:nsid w:val="13EC726D"/>
    <w:multiLevelType w:val="hybridMultilevel"/>
    <w:tmpl w:val="36269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6"/>
      <w:lvlText w:val="%5）"/>
      <w:lvlJc w:val="left"/>
      <w:pPr>
        <w:tabs>
          <w:tab w:val="num" w:pos="401"/>
        </w:tabs>
        <w:ind w:left="770"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5C51FFF"/>
    <w:multiLevelType w:val="hybridMultilevel"/>
    <w:tmpl w:val="412C8326"/>
    <w:lvl w:ilvl="0" w:tplc="07C6B43E">
      <w:start w:val="1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9D5D65"/>
    <w:multiLevelType w:val="hybridMultilevel"/>
    <w:tmpl w:val="9176D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B01FD2"/>
    <w:multiLevelType w:val="hybridMultilevel"/>
    <w:tmpl w:val="E8F228B2"/>
    <w:lvl w:ilvl="0" w:tplc="FA5A0D02">
      <w:start w:val="1"/>
      <w:numFmt w:val="decimal"/>
      <w:pStyle w:val="ListNumber4"/>
      <w:lvlText w:val="%1."/>
      <w:lvlJc w:val="left"/>
      <w:pPr>
        <w:tabs>
          <w:tab w:val="num" w:pos="720"/>
        </w:tabs>
        <w:ind w:left="720" w:hanging="360"/>
      </w:pPr>
    </w:lvl>
    <w:lvl w:ilvl="1" w:tplc="7C1C9F8A">
      <w:start w:val="1"/>
      <w:numFmt w:val="lowerLetter"/>
      <w:lvlText w:val="%2."/>
      <w:lvlJc w:val="left"/>
      <w:pPr>
        <w:tabs>
          <w:tab w:val="num" w:pos="1440"/>
        </w:tabs>
        <w:ind w:left="1440" w:hanging="360"/>
      </w:pPr>
    </w:lvl>
    <w:lvl w:ilvl="2" w:tplc="FF74BCFA" w:tentative="1">
      <w:start w:val="1"/>
      <w:numFmt w:val="lowerRoman"/>
      <w:lvlText w:val="%3."/>
      <w:lvlJc w:val="right"/>
      <w:pPr>
        <w:tabs>
          <w:tab w:val="num" w:pos="2160"/>
        </w:tabs>
        <w:ind w:left="2160" w:hanging="180"/>
      </w:pPr>
    </w:lvl>
    <w:lvl w:ilvl="3" w:tplc="6C66E26C" w:tentative="1">
      <w:start w:val="1"/>
      <w:numFmt w:val="decimal"/>
      <w:lvlText w:val="%4."/>
      <w:lvlJc w:val="left"/>
      <w:pPr>
        <w:tabs>
          <w:tab w:val="num" w:pos="2880"/>
        </w:tabs>
        <w:ind w:left="2880" w:hanging="360"/>
      </w:pPr>
    </w:lvl>
    <w:lvl w:ilvl="4" w:tplc="E280FD86" w:tentative="1">
      <w:start w:val="1"/>
      <w:numFmt w:val="lowerLetter"/>
      <w:lvlText w:val="%5."/>
      <w:lvlJc w:val="left"/>
      <w:pPr>
        <w:tabs>
          <w:tab w:val="num" w:pos="3600"/>
        </w:tabs>
        <w:ind w:left="3600" w:hanging="360"/>
      </w:pPr>
    </w:lvl>
    <w:lvl w:ilvl="5" w:tplc="C952F65E" w:tentative="1">
      <w:start w:val="1"/>
      <w:numFmt w:val="lowerRoman"/>
      <w:lvlText w:val="%6."/>
      <w:lvlJc w:val="right"/>
      <w:pPr>
        <w:tabs>
          <w:tab w:val="num" w:pos="4320"/>
        </w:tabs>
        <w:ind w:left="4320" w:hanging="180"/>
      </w:pPr>
    </w:lvl>
    <w:lvl w:ilvl="6" w:tplc="F992FEF0" w:tentative="1">
      <w:start w:val="1"/>
      <w:numFmt w:val="decimal"/>
      <w:lvlText w:val="%7."/>
      <w:lvlJc w:val="left"/>
      <w:pPr>
        <w:tabs>
          <w:tab w:val="num" w:pos="5040"/>
        </w:tabs>
        <w:ind w:left="5040" w:hanging="360"/>
      </w:pPr>
    </w:lvl>
    <w:lvl w:ilvl="7" w:tplc="DCC4CB58" w:tentative="1">
      <w:start w:val="1"/>
      <w:numFmt w:val="lowerLetter"/>
      <w:lvlText w:val="%8."/>
      <w:lvlJc w:val="left"/>
      <w:pPr>
        <w:tabs>
          <w:tab w:val="num" w:pos="5760"/>
        </w:tabs>
        <w:ind w:left="5760" w:hanging="360"/>
      </w:pPr>
    </w:lvl>
    <w:lvl w:ilvl="8" w:tplc="87A2B8EA" w:tentative="1">
      <w:start w:val="1"/>
      <w:numFmt w:val="lowerRoman"/>
      <w:lvlText w:val="%9."/>
      <w:lvlJc w:val="right"/>
      <w:pPr>
        <w:tabs>
          <w:tab w:val="num" w:pos="6480"/>
        </w:tabs>
        <w:ind w:left="6480" w:hanging="180"/>
      </w:pPr>
    </w:lvl>
  </w:abstractNum>
  <w:abstractNum w:abstractNumId="7" w15:restartNumberingAfterBreak="0">
    <w:nsid w:val="33BE4861"/>
    <w:multiLevelType w:val="hybridMultilevel"/>
    <w:tmpl w:val="F350E1F4"/>
    <w:lvl w:ilvl="0" w:tplc="23DE5AA2">
      <w:start w:val="2"/>
      <w:numFmt w:val="bullet"/>
      <w:lvlText w:val="-"/>
      <w:lvlJc w:val="left"/>
      <w:pPr>
        <w:ind w:left="820" w:hanging="360"/>
      </w:pPr>
      <w:rPr>
        <w:rFonts w:ascii="Times New Roman" w:eastAsia="Times New Roman" w:hAnsi="Times New Roman" w:cs="Times New Roman"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8" w15:restartNumberingAfterBreak="0">
    <w:nsid w:val="36A76ECC"/>
    <w:multiLevelType w:val="hybridMultilevel"/>
    <w:tmpl w:val="C210980A"/>
    <w:lvl w:ilvl="0" w:tplc="07C6B43E">
      <w:start w:val="1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676839"/>
    <w:multiLevelType w:val="hybridMultilevel"/>
    <w:tmpl w:val="65D4E138"/>
    <w:lvl w:ilvl="0" w:tplc="0B3A1F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F985900"/>
    <w:multiLevelType w:val="hybridMultilevel"/>
    <w:tmpl w:val="55E46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BE5375"/>
    <w:multiLevelType w:val="hybridMultilevel"/>
    <w:tmpl w:val="0B6A639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44F59F0"/>
    <w:multiLevelType w:val="multilevel"/>
    <w:tmpl w:val="270441C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8640"/>
        </w:tabs>
        <w:ind w:left="8640" w:hanging="720"/>
      </w:pPr>
      <w:rPr>
        <w:rFonts w:hint="default"/>
      </w:rPr>
    </w:lvl>
    <w:lvl w:ilvl="3">
      <w:start w:val="1"/>
      <w:numFmt w:val="decimal"/>
      <w:pStyle w:val="Heading4"/>
      <w:lvlText w:val="%4."/>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467244CD"/>
    <w:multiLevelType w:val="hybridMultilevel"/>
    <w:tmpl w:val="5B2AEC36"/>
    <w:lvl w:ilvl="0" w:tplc="0B3A1F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C4B6D7A"/>
    <w:multiLevelType w:val="hybridMultilevel"/>
    <w:tmpl w:val="5B7AB976"/>
    <w:lvl w:ilvl="0" w:tplc="0B3A1F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E3C3A36"/>
    <w:multiLevelType w:val="hybridMultilevel"/>
    <w:tmpl w:val="984C3278"/>
    <w:lvl w:ilvl="0" w:tplc="0B3A1F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4E00CC7"/>
    <w:multiLevelType w:val="hybridMultilevel"/>
    <w:tmpl w:val="D6423552"/>
    <w:lvl w:ilvl="0" w:tplc="23DE5AA2">
      <w:start w:val="2"/>
      <w:numFmt w:val="bullet"/>
      <w:lvlText w:val="-"/>
      <w:lvlJc w:val="left"/>
      <w:pPr>
        <w:ind w:left="825" w:hanging="360"/>
      </w:pPr>
      <w:rPr>
        <w:rFonts w:ascii="Times New Roman" w:eastAsia="Times New Roman" w:hAnsi="Times New Roman" w:cs="Times New Roman"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0" w15:restartNumberingAfterBreak="0">
    <w:nsid w:val="77AF410D"/>
    <w:multiLevelType w:val="hybridMultilevel"/>
    <w:tmpl w:val="C01C6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0"/>
  </w:num>
  <w:num w:numId="3">
    <w:abstractNumId w:val="13"/>
  </w:num>
  <w:num w:numId="4">
    <w:abstractNumId w:val="21"/>
  </w:num>
  <w:num w:numId="5">
    <w:abstractNumId w:val="6"/>
  </w:num>
  <w:num w:numId="6">
    <w:abstractNumId w:val="1"/>
  </w:num>
  <w:num w:numId="7">
    <w:abstractNumId w:val="14"/>
  </w:num>
  <w:num w:numId="8">
    <w:abstractNumId w:val="18"/>
  </w:num>
  <w:num w:numId="9">
    <w:abstractNumId w:val="12"/>
  </w:num>
  <w:num w:numId="10">
    <w:abstractNumId w:val="11"/>
  </w:num>
  <w:num w:numId="11">
    <w:abstractNumId w:val="20"/>
  </w:num>
  <w:num w:numId="12">
    <w:abstractNumId w:val="2"/>
  </w:num>
  <w:num w:numId="13">
    <w:abstractNumId w:val="5"/>
  </w:num>
  <w:num w:numId="14">
    <w:abstractNumId w:val="19"/>
  </w:num>
  <w:num w:numId="15">
    <w:abstractNumId w:val="9"/>
  </w:num>
  <w:num w:numId="16">
    <w:abstractNumId w:val="15"/>
  </w:num>
  <w:num w:numId="17">
    <w:abstractNumId w:val="17"/>
  </w:num>
  <w:num w:numId="18">
    <w:abstractNumId w:val="4"/>
  </w:num>
  <w:num w:numId="19">
    <w:abstractNumId w:val="8"/>
  </w:num>
  <w:num w:numId="20">
    <w:abstractNumId w:val="0"/>
  </w:num>
  <w:num w:numId="21">
    <w:abstractNumId w:val="7"/>
  </w:num>
  <w:num w:numId="22">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7C0A"/>
    <w:rsid w:val="00000594"/>
    <w:rsid w:val="000006F4"/>
    <w:rsid w:val="00000CA3"/>
    <w:rsid w:val="00001AB9"/>
    <w:rsid w:val="0000437E"/>
    <w:rsid w:val="000046FC"/>
    <w:rsid w:val="00004ECB"/>
    <w:rsid w:val="000052A1"/>
    <w:rsid w:val="0000549C"/>
    <w:rsid w:val="000058AD"/>
    <w:rsid w:val="000059BB"/>
    <w:rsid w:val="000059D0"/>
    <w:rsid w:val="00006053"/>
    <w:rsid w:val="000063C5"/>
    <w:rsid w:val="00006F04"/>
    <w:rsid w:val="00007ADA"/>
    <w:rsid w:val="00010258"/>
    <w:rsid w:val="00010C4B"/>
    <w:rsid w:val="00010CAC"/>
    <w:rsid w:val="00010E18"/>
    <w:rsid w:val="00010F2C"/>
    <w:rsid w:val="000116BD"/>
    <w:rsid w:val="00012217"/>
    <w:rsid w:val="000122DC"/>
    <w:rsid w:val="000128D2"/>
    <w:rsid w:val="000133C5"/>
    <w:rsid w:val="00013615"/>
    <w:rsid w:val="00013738"/>
    <w:rsid w:val="00013CC0"/>
    <w:rsid w:val="00014963"/>
    <w:rsid w:val="00014C47"/>
    <w:rsid w:val="00014E13"/>
    <w:rsid w:val="000159E9"/>
    <w:rsid w:val="00015A37"/>
    <w:rsid w:val="00015C34"/>
    <w:rsid w:val="00016E65"/>
    <w:rsid w:val="0001710C"/>
    <w:rsid w:val="0001724C"/>
    <w:rsid w:val="000174D3"/>
    <w:rsid w:val="00017B85"/>
    <w:rsid w:val="00017E2D"/>
    <w:rsid w:val="0002000E"/>
    <w:rsid w:val="00020776"/>
    <w:rsid w:val="00020E1B"/>
    <w:rsid w:val="00021018"/>
    <w:rsid w:val="00021042"/>
    <w:rsid w:val="000211B9"/>
    <w:rsid w:val="000212A1"/>
    <w:rsid w:val="00021907"/>
    <w:rsid w:val="00021D97"/>
    <w:rsid w:val="000220CE"/>
    <w:rsid w:val="000220E2"/>
    <w:rsid w:val="00022110"/>
    <w:rsid w:val="0002225D"/>
    <w:rsid w:val="000226AB"/>
    <w:rsid w:val="000226FB"/>
    <w:rsid w:val="00022BE0"/>
    <w:rsid w:val="00023EFE"/>
    <w:rsid w:val="00023F5A"/>
    <w:rsid w:val="0002475A"/>
    <w:rsid w:val="00024FEA"/>
    <w:rsid w:val="0002589A"/>
    <w:rsid w:val="00025907"/>
    <w:rsid w:val="00025FE8"/>
    <w:rsid w:val="00026262"/>
    <w:rsid w:val="0002648D"/>
    <w:rsid w:val="00026904"/>
    <w:rsid w:val="00026A59"/>
    <w:rsid w:val="00026DA3"/>
    <w:rsid w:val="00026F5D"/>
    <w:rsid w:val="0002723D"/>
    <w:rsid w:val="00027460"/>
    <w:rsid w:val="00027E1B"/>
    <w:rsid w:val="00027EBB"/>
    <w:rsid w:val="000301E7"/>
    <w:rsid w:val="00030386"/>
    <w:rsid w:val="00030FFD"/>
    <w:rsid w:val="00031165"/>
    <w:rsid w:val="00031CC0"/>
    <w:rsid w:val="0003252F"/>
    <w:rsid w:val="00032561"/>
    <w:rsid w:val="000326E2"/>
    <w:rsid w:val="00033398"/>
    <w:rsid w:val="00033827"/>
    <w:rsid w:val="00033AC7"/>
    <w:rsid w:val="00033DFA"/>
    <w:rsid w:val="00033F47"/>
    <w:rsid w:val="00034F28"/>
    <w:rsid w:val="0003564D"/>
    <w:rsid w:val="00035AE2"/>
    <w:rsid w:val="000361FD"/>
    <w:rsid w:val="000368DA"/>
    <w:rsid w:val="0003797B"/>
    <w:rsid w:val="000402AB"/>
    <w:rsid w:val="000412FD"/>
    <w:rsid w:val="000413D5"/>
    <w:rsid w:val="00041AF5"/>
    <w:rsid w:val="0004270D"/>
    <w:rsid w:val="00042B92"/>
    <w:rsid w:val="00042CEA"/>
    <w:rsid w:val="00042E11"/>
    <w:rsid w:val="00044123"/>
    <w:rsid w:val="00044816"/>
    <w:rsid w:val="0004492F"/>
    <w:rsid w:val="00044985"/>
    <w:rsid w:val="00044FE8"/>
    <w:rsid w:val="000451ED"/>
    <w:rsid w:val="00045776"/>
    <w:rsid w:val="00045975"/>
    <w:rsid w:val="00045A17"/>
    <w:rsid w:val="00045EEA"/>
    <w:rsid w:val="00045FD7"/>
    <w:rsid w:val="00046E05"/>
    <w:rsid w:val="00047059"/>
    <w:rsid w:val="0004729B"/>
    <w:rsid w:val="00047A83"/>
    <w:rsid w:val="000503DF"/>
    <w:rsid w:val="000505B8"/>
    <w:rsid w:val="000505C9"/>
    <w:rsid w:val="00050B62"/>
    <w:rsid w:val="00050DA6"/>
    <w:rsid w:val="00050DBE"/>
    <w:rsid w:val="00053083"/>
    <w:rsid w:val="0005317F"/>
    <w:rsid w:val="0005366B"/>
    <w:rsid w:val="000550B9"/>
    <w:rsid w:val="00055559"/>
    <w:rsid w:val="00055AD9"/>
    <w:rsid w:val="00055BF6"/>
    <w:rsid w:val="00055CA7"/>
    <w:rsid w:val="00056CBD"/>
    <w:rsid w:val="00056FBF"/>
    <w:rsid w:val="00057835"/>
    <w:rsid w:val="000578F2"/>
    <w:rsid w:val="0005796C"/>
    <w:rsid w:val="00057C66"/>
    <w:rsid w:val="00060226"/>
    <w:rsid w:val="00060B37"/>
    <w:rsid w:val="00060BCD"/>
    <w:rsid w:val="000613D8"/>
    <w:rsid w:val="00062143"/>
    <w:rsid w:val="00062A68"/>
    <w:rsid w:val="000633D5"/>
    <w:rsid w:val="00063452"/>
    <w:rsid w:val="00063907"/>
    <w:rsid w:val="00063B92"/>
    <w:rsid w:val="0006423A"/>
    <w:rsid w:val="000657CC"/>
    <w:rsid w:val="000658D0"/>
    <w:rsid w:val="00065D07"/>
    <w:rsid w:val="00066134"/>
    <w:rsid w:val="000667C2"/>
    <w:rsid w:val="00066E67"/>
    <w:rsid w:val="00066E95"/>
    <w:rsid w:val="00066F58"/>
    <w:rsid w:val="0006712A"/>
    <w:rsid w:val="0006739A"/>
    <w:rsid w:val="00067DAE"/>
    <w:rsid w:val="000702F2"/>
    <w:rsid w:val="000707F9"/>
    <w:rsid w:val="00070974"/>
    <w:rsid w:val="00070E01"/>
    <w:rsid w:val="00071278"/>
    <w:rsid w:val="00071A8C"/>
    <w:rsid w:val="00071DB0"/>
    <w:rsid w:val="00071F2C"/>
    <w:rsid w:val="00072097"/>
    <w:rsid w:val="000722B0"/>
    <w:rsid w:val="000723F1"/>
    <w:rsid w:val="000727A3"/>
    <w:rsid w:val="00072FAF"/>
    <w:rsid w:val="00073739"/>
    <w:rsid w:val="00073B61"/>
    <w:rsid w:val="00073D2A"/>
    <w:rsid w:val="000749A5"/>
    <w:rsid w:val="00074B85"/>
    <w:rsid w:val="0007513E"/>
    <w:rsid w:val="000761DE"/>
    <w:rsid w:val="00076D24"/>
    <w:rsid w:val="0007704A"/>
    <w:rsid w:val="000778A7"/>
    <w:rsid w:val="00077DCD"/>
    <w:rsid w:val="00077F33"/>
    <w:rsid w:val="00080727"/>
    <w:rsid w:val="00080C3A"/>
    <w:rsid w:val="00080E45"/>
    <w:rsid w:val="00081D13"/>
    <w:rsid w:val="00082230"/>
    <w:rsid w:val="0008285B"/>
    <w:rsid w:val="000834ED"/>
    <w:rsid w:val="0008374A"/>
    <w:rsid w:val="00083DF5"/>
    <w:rsid w:val="000848C0"/>
    <w:rsid w:val="0008501B"/>
    <w:rsid w:val="00085AC1"/>
    <w:rsid w:val="00085B28"/>
    <w:rsid w:val="00085C18"/>
    <w:rsid w:val="000860C0"/>
    <w:rsid w:val="00086C5B"/>
    <w:rsid w:val="0008727B"/>
    <w:rsid w:val="0008742B"/>
    <w:rsid w:val="00087852"/>
    <w:rsid w:val="00087911"/>
    <w:rsid w:val="00087A67"/>
    <w:rsid w:val="00087D25"/>
    <w:rsid w:val="00087F65"/>
    <w:rsid w:val="0009044A"/>
    <w:rsid w:val="00091FF1"/>
    <w:rsid w:val="000923CF"/>
    <w:rsid w:val="000928E3"/>
    <w:rsid w:val="000928ED"/>
    <w:rsid w:val="00092E62"/>
    <w:rsid w:val="000947DE"/>
    <w:rsid w:val="00094940"/>
    <w:rsid w:val="00094AE2"/>
    <w:rsid w:val="0009544E"/>
    <w:rsid w:val="000954F5"/>
    <w:rsid w:val="00095745"/>
    <w:rsid w:val="0009612A"/>
    <w:rsid w:val="0009671A"/>
    <w:rsid w:val="000967AD"/>
    <w:rsid w:val="000973F5"/>
    <w:rsid w:val="00097608"/>
    <w:rsid w:val="0009783A"/>
    <w:rsid w:val="000978C0"/>
    <w:rsid w:val="00097C02"/>
    <w:rsid w:val="000A016B"/>
    <w:rsid w:val="000A0333"/>
    <w:rsid w:val="000A1284"/>
    <w:rsid w:val="000A1823"/>
    <w:rsid w:val="000A2529"/>
    <w:rsid w:val="000A3954"/>
    <w:rsid w:val="000A3EF1"/>
    <w:rsid w:val="000A471D"/>
    <w:rsid w:val="000A5151"/>
    <w:rsid w:val="000A5594"/>
    <w:rsid w:val="000A5F5E"/>
    <w:rsid w:val="000A62EC"/>
    <w:rsid w:val="000A68D4"/>
    <w:rsid w:val="000A706F"/>
    <w:rsid w:val="000A7819"/>
    <w:rsid w:val="000A7B11"/>
    <w:rsid w:val="000A7C07"/>
    <w:rsid w:val="000A7DA1"/>
    <w:rsid w:val="000B0854"/>
    <w:rsid w:val="000B0BA7"/>
    <w:rsid w:val="000B0DC9"/>
    <w:rsid w:val="000B10F1"/>
    <w:rsid w:val="000B1F1E"/>
    <w:rsid w:val="000B2103"/>
    <w:rsid w:val="000B2EFD"/>
    <w:rsid w:val="000B36BA"/>
    <w:rsid w:val="000B3A07"/>
    <w:rsid w:val="000B3B5B"/>
    <w:rsid w:val="000B3B79"/>
    <w:rsid w:val="000B3F62"/>
    <w:rsid w:val="000B49CF"/>
    <w:rsid w:val="000B4A69"/>
    <w:rsid w:val="000B5225"/>
    <w:rsid w:val="000B5449"/>
    <w:rsid w:val="000B5A70"/>
    <w:rsid w:val="000B5EEC"/>
    <w:rsid w:val="000B6621"/>
    <w:rsid w:val="000B6E22"/>
    <w:rsid w:val="000B7302"/>
    <w:rsid w:val="000B73D6"/>
    <w:rsid w:val="000B770A"/>
    <w:rsid w:val="000B7DC7"/>
    <w:rsid w:val="000B7F2C"/>
    <w:rsid w:val="000C00A2"/>
    <w:rsid w:val="000C0293"/>
    <w:rsid w:val="000C1636"/>
    <w:rsid w:val="000C235D"/>
    <w:rsid w:val="000C28E8"/>
    <w:rsid w:val="000C2EF7"/>
    <w:rsid w:val="000C322C"/>
    <w:rsid w:val="000C34E9"/>
    <w:rsid w:val="000C3874"/>
    <w:rsid w:val="000C39E7"/>
    <w:rsid w:val="000C3D1C"/>
    <w:rsid w:val="000C4244"/>
    <w:rsid w:val="000C4338"/>
    <w:rsid w:val="000C440D"/>
    <w:rsid w:val="000C4CD7"/>
    <w:rsid w:val="000C4D56"/>
    <w:rsid w:val="000C5EBD"/>
    <w:rsid w:val="000C5FCB"/>
    <w:rsid w:val="000C6108"/>
    <w:rsid w:val="000C67EF"/>
    <w:rsid w:val="000C6B58"/>
    <w:rsid w:val="000C7058"/>
    <w:rsid w:val="000C7174"/>
    <w:rsid w:val="000C72D6"/>
    <w:rsid w:val="000C737C"/>
    <w:rsid w:val="000C7479"/>
    <w:rsid w:val="000C7687"/>
    <w:rsid w:val="000C77F4"/>
    <w:rsid w:val="000C7887"/>
    <w:rsid w:val="000C7C7C"/>
    <w:rsid w:val="000D02AA"/>
    <w:rsid w:val="000D1288"/>
    <w:rsid w:val="000D1552"/>
    <w:rsid w:val="000D18CD"/>
    <w:rsid w:val="000D192E"/>
    <w:rsid w:val="000D1D77"/>
    <w:rsid w:val="000D1FEC"/>
    <w:rsid w:val="000D22DB"/>
    <w:rsid w:val="000D2359"/>
    <w:rsid w:val="000D3544"/>
    <w:rsid w:val="000D3F34"/>
    <w:rsid w:val="000D4391"/>
    <w:rsid w:val="000D4A00"/>
    <w:rsid w:val="000D58BA"/>
    <w:rsid w:val="000D59BD"/>
    <w:rsid w:val="000D5D86"/>
    <w:rsid w:val="000D60F8"/>
    <w:rsid w:val="000D6118"/>
    <w:rsid w:val="000D651E"/>
    <w:rsid w:val="000D662B"/>
    <w:rsid w:val="000D6AD0"/>
    <w:rsid w:val="000D743F"/>
    <w:rsid w:val="000D765D"/>
    <w:rsid w:val="000D7C54"/>
    <w:rsid w:val="000D7E31"/>
    <w:rsid w:val="000D7E93"/>
    <w:rsid w:val="000E014D"/>
    <w:rsid w:val="000E0B57"/>
    <w:rsid w:val="000E1093"/>
    <w:rsid w:val="000E1177"/>
    <w:rsid w:val="000E1B40"/>
    <w:rsid w:val="000E248E"/>
    <w:rsid w:val="000E3DDF"/>
    <w:rsid w:val="000E3E80"/>
    <w:rsid w:val="000E41EC"/>
    <w:rsid w:val="000E4890"/>
    <w:rsid w:val="000E4A77"/>
    <w:rsid w:val="000E4CA3"/>
    <w:rsid w:val="000E5033"/>
    <w:rsid w:val="000E5FA4"/>
    <w:rsid w:val="000E6028"/>
    <w:rsid w:val="000E6783"/>
    <w:rsid w:val="000E692C"/>
    <w:rsid w:val="000E6C16"/>
    <w:rsid w:val="000E71E1"/>
    <w:rsid w:val="000E79C6"/>
    <w:rsid w:val="000F031A"/>
    <w:rsid w:val="000F0576"/>
    <w:rsid w:val="000F0E69"/>
    <w:rsid w:val="000F0F33"/>
    <w:rsid w:val="000F1408"/>
    <w:rsid w:val="000F1736"/>
    <w:rsid w:val="000F2651"/>
    <w:rsid w:val="000F271E"/>
    <w:rsid w:val="000F283B"/>
    <w:rsid w:val="000F2A59"/>
    <w:rsid w:val="000F328C"/>
    <w:rsid w:val="000F36A9"/>
    <w:rsid w:val="000F42D3"/>
    <w:rsid w:val="000F4599"/>
    <w:rsid w:val="000F53BB"/>
    <w:rsid w:val="000F5488"/>
    <w:rsid w:val="000F5530"/>
    <w:rsid w:val="000F68F1"/>
    <w:rsid w:val="000F690C"/>
    <w:rsid w:val="000F6A99"/>
    <w:rsid w:val="000F6DDF"/>
    <w:rsid w:val="000F70E0"/>
    <w:rsid w:val="000F7382"/>
    <w:rsid w:val="000F76E9"/>
    <w:rsid w:val="000F7DE2"/>
    <w:rsid w:val="00100615"/>
    <w:rsid w:val="0010092D"/>
    <w:rsid w:val="00100ED8"/>
    <w:rsid w:val="001012BF"/>
    <w:rsid w:val="00101596"/>
    <w:rsid w:val="00101760"/>
    <w:rsid w:val="0010179A"/>
    <w:rsid w:val="00101BB4"/>
    <w:rsid w:val="00101D0D"/>
    <w:rsid w:val="00101FE5"/>
    <w:rsid w:val="00102470"/>
    <w:rsid w:val="00102932"/>
    <w:rsid w:val="00102C0F"/>
    <w:rsid w:val="00102C85"/>
    <w:rsid w:val="00102D94"/>
    <w:rsid w:val="001033CA"/>
    <w:rsid w:val="0010363E"/>
    <w:rsid w:val="00103ECD"/>
    <w:rsid w:val="001040B3"/>
    <w:rsid w:val="00104A73"/>
    <w:rsid w:val="00104B44"/>
    <w:rsid w:val="001051FC"/>
    <w:rsid w:val="0010552D"/>
    <w:rsid w:val="00105C2B"/>
    <w:rsid w:val="00105D85"/>
    <w:rsid w:val="00105DF7"/>
    <w:rsid w:val="00105FAF"/>
    <w:rsid w:val="00106050"/>
    <w:rsid w:val="0010684E"/>
    <w:rsid w:val="00107099"/>
    <w:rsid w:val="001076AC"/>
    <w:rsid w:val="001108F1"/>
    <w:rsid w:val="00111828"/>
    <w:rsid w:val="0011274D"/>
    <w:rsid w:val="0011282B"/>
    <w:rsid w:val="00112D66"/>
    <w:rsid w:val="00112DDC"/>
    <w:rsid w:val="00113319"/>
    <w:rsid w:val="00114764"/>
    <w:rsid w:val="00114E0D"/>
    <w:rsid w:val="00115671"/>
    <w:rsid w:val="00116080"/>
    <w:rsid w:val="00116DD0"/>
    <w:rsid w:val="001170D2"/>
    <w:rsid w:val="00117964"/>
    <w:rsid w:val="00120055"/>
    <w:rsid w:val="0012028F"/>
    <w:rsid w:val="00120A5F"/>
    <w:rsid w:val="00120BBB"/>
    <w:rsid w:val="00120D04"/>
    <w:rsid w:val="0012120A"/>
    <w:rsid w:val="00121538"/>
    <w:rsid w:val="001216DF"/>
    <w:rsid w:val="00122146"/>
    <w:rsid w:val="00122457"/>
    <w:rsid w:val="0012277C"/>
    <w:rsid w:val="001227D0"/>
    <w:rsid w:val="001231AD"/>
    <w:rsid w:val="00123389"/>
    <w:rsid w:val="00123816"/>
    <w:rsid w:val="00123895"/>
    <w:rsid w:val="0012407B"/>
    <w:rsid w:val="0012475E"/>
    <w:rsid w:val="00124DA0"/>
    <w:rsid w:val="00124E4D"/>
    <w:rsid w:val="001252A7"/>
    <w:rsid w:val="00125824"/>
    <w:rsid w:val="00125FC0"/>
    <w:rsid w:val="0012604B"/>
    <w:rsid w:val="0012618D"/>
    <w:rsid w:val="001262DF"/>
    <w:rsid w:val="0012680E"/>
    <w:rsid w:val="001268F0"/>
    <w:rsid w:val="00126A3F"/>
    <w:rsid w:val="00126D58"/>
    <w:rsid w:val="00127CB0"/>
    <w:rsid w:val="001300F3"/>
    <w:rsid w:val="001303AE"/>
    <w:rsid w:val="00130D14"/>
    <w:rsid w:val="00130DD7"/>
    <w:rsid w:val="001310D9"/>
    <w:rsid w:val="0013179B"/>
    <w:rsid w:val="001318F6"/>
    <w:rsid w:val="00131CC8"/>
    <w:rsid w:val="00131F11"/>
    <w:rsid w:val="00132339"/>
    <w:rsid w:val="00132B1C"/>
    <w:rsid w:val="00133EB9"/>
    <w:rsid w:val="001348D2"/>
    <w:rsid w:val="00134F93"/>
    <w:rsid w:val="0013512A"/>
    <w:rsid w:val="00135141"/>
    <w:rsid w:val="00135898"/>
    <w:rsid w:val="00135C70"/>
    <w:rsid w:val="00136B9F"/>
    <w:rsid w:val="00136ECA"/>
    <w:rsid w:val="0013728B"/>
    <w:rsid w:val="00137A20"/>
    <w:rsid w:val="001403C3"/>
    <w:rsid w:val="00140CB7"/>
    <w:rsid w:val="00140F21"/>
    <w:rsid w:val="001415BD"/>
    <w:rsid w:val="00141A03"/>
    <w:rsid w:val="00141A40"/>
    <w:rsid w:val="001420CF"/>
    <w:rsid w:val="00142A41"/>
    <w:rsid w:val="00142B4D"/>
    <w:rsid w:val="00143488"/>
    <w:rsid w:val="001435F8"/>
    <w:rsid w:val="00143759"/>
    <w:rsid w:val="00143C8B"/>
    <w:rsid w:val="00143F56"/>
    <w:rsid w:val="00144083"/>
    <w:rsid w:val="001446B1"/>
    <w:rsid w:val="001448B7"/>
    <w:rsid w:val="00145741"/>
    <w:rsid w:val="00146015"/>
    <w:rsid w:val="001460BE"/>
    <w:rsid w:val="001462C7"/>
    <w:rsid w:val="001468B4"/>
    <w:rsid w:val="001479E3"/>
    <w:rsid w:val="00150D9D"/>
    <w:rsid w:val="00151161"/>
    <w:rsid w:val="0015196F"/>
    <w:rsid w:val="00152050"/>
    <w:rsid w:val="0015261D"/>
    <w:rsid w:val="00152BC7"/>
    <w:rsid w:val="00152EF8"/>
    <w:rsid w:val="0015380C"/>
    <w:rsid w:val="00153921"/>
    <w:rsid w:val="00153BFD"/>
    <w:rsid w:val="0015449F"/>
    <w:rsid w:val="001546DB"/>
    <w:rsid w:val="00154704"/>
    <w:rsid w:val="00154A8E"/>
    <w:rsid w:val="00154E81"/>
    <w:rsid w:val="001551FD"/>
    <w:rsid w:val="00155826"/>
    <w:rsid w:val="001562F2"/>
    <w:rsid w:val="00156DDB"/>
    <w:rsid w:val="00156FA1"/>
    <w:rsid w:val="0015714C"/>
    <w:rsid w:val="00157C9C"/>
    <w:rsid w:val="001601FD"/>
    <w:rsid w:val="0016089E"/>
    <w:rsid w:val="00160B74"/>
    <w:rsid w:val="0016195F"/>
    <w:rsid w:val="001620DA"/>
    <w:rsid w:val="00162BBF"/>
    <w:rsid w:val="00162C66"/>
    <w:rsid w:val="00163225"/>
    <w:rsid w:val="00163D7E"/>
    <w:rsid w:val="001645B2"/>
    <w:rsid w:val="00164A1C"/>
    <w:rsid w:val="00164D63"/>
    <w:rsid w:val="00164EEA"/>
    <w:rsid w:val="0016526E"/>
    <w:rsid w:val="001654CE"/>
    <w:rsid w:val="001657A1"/>
    <w:rsid w:val="00165CF7"/>
    <w:rsid w:val="00166617"/>
    <w:rsid w:val="001668D7"/>
    <w:rsid w:val="00166C36"/>
    <w:rsid w:val="0016711C"/>
    <w:rsid w:val="0016727A"/>
    <w:rsid w:val="0016727F"/>
    <w:rsid w:val="001674AF"/>
    <w:rsid w:val="0016752D"/>
    <w:rsid w:val="0016772E"/>
    <w:rsid w:val="00167BA0"/>
    <w:rsid w:val="001704F1"/>
    <w:rsid w:val="001705AC"/>
    <w:rsid w:val="00170710"/>
    <w:rsid w:val="00170A94"/>
    <w:rsid w:val="00170C6E"/>
    <w:rsid w:val="00170FB7"/>
    <w:rsid w:val="001713BB"/>
    <w:rsid w:val="0017170B"/>
    <w:rsid w:val="00171D17"/>
    <w:rsid w:val="00171F17"/>
    <w:rsid w:val="00172067"/>
    <w:rsid w:val="00172515"/>
    <w:rsid w:val="00172DD1"/>
    <w:rsid w:val="001736B8"/>
    <w:rsid w:val="00173B5D"/>
    <w:rsid w:val="0017474B"/>
    <w:rsid w:val="00174C11"/>
    <w:rsid w:val="00174C72"/>
    <w:rsid w:val="00175090"/>
    <w:rsid w:val="001760EC"/>
    <w:rsid w:val="00176259"/>
    <w:rsid w:val="0017653B"/>
    <w:rsid w:val="0017660B"/>
    <w:rsid w:val="00176AED"/>
    <w:rsid w:val="00176CCB"/>
    <w:rsid w:val="0017709D"/>
    <w:rsid w:val="001770AB"/>
    <w:rsid w:val="00177C30"/>
    <w:rsid w:val="00177C7E"/>
    <w:rsid w:val="00177FC0"/>
    <w:rsid w:val="001804BE"/>
    <w:rsid w:val="0018054F"/>
    <w:rsid w:val="00180F0B"/>
    <w:rsid w:val="00181091"/>
    <w:rsid w:val="00181AD5"/>
    <w:rsid w:val="00181D3C"/>
    <w:rsid w:val="00181E15"/>
    <w:rsid w:val="00181F64"/>
    <w:rsid w:val="001822D6"/>
    <w:rsid w:val="001824D1"/>
    <w:rsid w:val="0018251E"/>
    <w:rsid w:val="00182D6C"/>
    <w:rsid w:val="00182ECA"/>
    <w:rsid w:val="0018314E"/>
    <w:rsid w:val="001841B0"/>
    <w:rsid w:val="001841C7"/>
    <w:rsid w:val="001844D0"/>
    <w:rsid w:val="001849F0"/>
    <w:rsid w:val="001856BF"/>
    <w:rsid w:val="00185C77"/>
    <w:rsid w:val="00185E33"/>
    <w:rsid w:val="0018686E"/>
    <w:rsid w:val="0018689E"/>
    <w:rsid w:val="00186918"/>
    <w:rsid w:val="00186BC8"/>
    <w:rsid w:val="00186FED"/>
    <w:rsid w:val="00187197"/>
    <w:rsid w:val="001874A3"/>
    <w:rsid w:val="001878F6"/>
    <w:rsid w:val="00187B6A"/>
    <w:rsid w:val="001913A3"/>
    <w:rsid w:val="00191FEC"/>
    <w:rsid w:val="00192276"/>
    <w:rsid w:val="00192CF8"/>
    <w:rsid w:val="001933B6"/>
    <w:rsid w:val="00193508"/>
    <w:rsid w:val="00193752"/>
    <w:rsid w:val="00193AB2"/>
    <w:rsid w:val="00193E73"/>
    <w:rsid w:val="001942FD"/>
    <w:rsid w:val="0019558C"/>
    <w:rsid w:val="001957F3"/>
    <w:rsid w:val="0019588B"/>
    <w:rsid w:val="00196522"/>
    <w:rsid w:val="001967B5"/>
    <w:rsid w:val="00196A11"/>
    <w:rsid w:val="001972E0"/>
    <w:rsid w:val="00197591"/>
    <w:rsid w:val="001977F1"/>
    <w:rsid w:val="0019781D"/>
    <w:rsid w:val="00197B44"/>
    <w:rsid w:val="001A04E7"/>
    <w:rsid w:val="001A052E"/>
    <w:rsid w:val="001A070B"/>
    <w:rsid w:val="001A08FF"/>
    <w:rsid w:val="001A094C"/>
    <w:rsid w:val="001A17B5"/>
    <w:rsid w:val="001A183C"/>
    <w:rsid w:val="001A1C3A"/>
    <w:rsid w:val="001A2071"/>
    <w:rsid w:val="001A2BA1"/>
    <w:rsid w:val="001A325A"/>
    <w:rsid w:val="001A371C"/>
    <w:rsid w:val="001A3767"/>
    <w:rsid w:val="001A3AE0"/>
    <w:rsid w:val="001A3EF5"/>
    <w:rsid w:val="001A45F5"/>
    <w:rsid w:val="001A4830"/>
    <w:rsid w:val="001A52F1"/>
    <w:rsid w:val="001A53F3"/>
    <w:rsid w:val="001A5951"/>
    <w:rsid w:val="001A5EAD"/>
    <w:rsid w:val="001A5FAC"/>
    <w:rsid w:val="001A652B"/>
    <w:rsid w:val="001A666D"/>
    <w:rsid w:val="001A7BF1"/>
    <w:rsid w:val="001B015A"/>
    <w:rsid w:val="001B0330"/>
    <w:rsid w:val="001B044D"/>
    <w:rsid w:val="001B04A1"/>
    <w:rsid w:val="001B0D44"/>
    <w:rsid w:val="001B0EA1"/>
    <w:rsid w:val="001B14C1"/>
    <w:rsid w:val="001B15B6"/>
    <w:rsid w:val="001B16F1"/>
    <w:rsid w:val="001B182D"/>
    <w:rsid w:val="001B2489"/>
    <w:rsid w:val="001B2901"/>
    <w:rsid w:val="001B2ACE"/>
    <w:rsid w:val="001B2C67"/>
    <w:rsid w:val="001B2DD9"/>
    <w:rsid w:val="001B32FB"/>
    <w:rsid w:val="001B3B8D"/>
    <w:rsid w:val="001B3BC3"/>
    <w:rsid w:val="001B4001"/>
    <w:rsid w:val="001B46E7"/>
    <w:rsid w:val="001B4F8C"/>
    <w:rsid w:val="001B5022"/>
    <w:rsid w:val="001B50DF"/>
    <w:rsid w:val="001B659B"/>
    <w:rsid w:val="001B6BFD"/>
    <w:rsid w:val="001B6C60"/>
    <w:rsid w:val="001B6F51"/>
    <w:rsid w:val="001B7033"/>
    <w:rsid w:val="001B708E"/>
    <w:rsid w:val="001B72DC"/>
    <w:rsid w:val="001B7AC7"/>
    <w:rsid w:val="001C03BA"/>
    <w:rsid w:val="001C08A7"/>
    <w:rsid w:val="001C0CC6"/>
    <w:rsid w:val="001C11FD"/>
    <w:rsid w:val="001C1302"/>
    <w:rsid w:val="001C1BB3"/>
    <w:rsid w:val="001C23E8"/>
    <w:rsid w:val="001C34DC"/>
    <w:rsid w:val="001C37A9"/>
    <w:rsid w:val="001C389D"/>
    <w:rsid w:val="001C3A89"/>
    <w:rsid w:val="001C4141"/>
    <w:rsid w:val="001C4764"/>
    <w:rsid w:val="001C4B3F"/>
    <w:rsid w:val="001C562B"/>
    <w:rsid w:val="001C5661"/>
    <w:rsid w:val="001C5822"/>
    <w:rsid w:val="001C5E00"/>
    <w:rsid w:val="001C614F"/>
    <w:rsid w:val="001C650E"/>
    <w:rsid w:val="001C6572"/>
    <w:rsid w:val="001C66BA"/>
    <w:rsid w:val="001C7A02"/>
    <w:rsid w:val="001D1093"/>
    <w:rsid w:val="001D109F"/>
    <w:rsid w:val="001D1BDA"/>
    <w:rsid w:val="001D1C24"/>
    <w:rsid w:val="001D1C95"/>
    <w:rsid w:val="001D1F10"/>
    <w:rsid w:val="001D200C"/>
    <w:rsid w:val="001D272D"/>
    <w:rsid w:val="001D3743"/>
    <w:rsid w:val="001D392B"/>
    <w:rsid w:val="001D4717"/>
    <w:rsid w:val="001D4AC5"/>
    <w:rsid w:val="001D4F42"/>
    <w:rsid w:val="001D509A"/>
    <w:rsid w:val="001D5249"/>
    <w:rsid w:val="001D53AF"/>
    <w:rsid w:val="001D54EC"/>
    <w:rsid w:val="001D5D03"/>
    <w:rsid w:val="001D6045"/>
    <w:rsid w:val="001D6DE8"/>
    <w:rsid w:val="001D7D1D"/>
    <w:rsid w:val="001E0142"/>
    <w:rsid w:val="001E028D"/>
    <w:rsid w:val="001E0399"/>
    <w:rsid w:val="001E0671"/>
    <w:rsid w:val="001E07FB"/>
    <w:rsid w:val="001E0870"/>
    <w:rsid w:val="001E112C"/>
    <w:rsid w:val="001E19B1"/>
    <w:rsid w:val="001E19CB"/>
    <w:rsid w:val="001E2050"/>
    <w:rsid w:val="001E2A0D"/>
    <w:rsid w:val="001E3136"/>
    <w:rsid w:val="001E31C3"/>
    <w:rsid w:val="001E3299"/>
    <w:rsid w:val="001E36E8"/>
    <w:rsid w:val="001E399C"/>
    <w:rsid w:val="001E3ABE"/>
    <w:rsid w:val="001E3B64"/>
    <w:rsid w:val="001E3E11"/>
    <w:rsid w:val="001E4374"/>
    <w:rsid w:val="001E4987"/>
    <w:rsid w:val="001E4AE1"/>
    <w:rsid w:val="001E4F33"/>
    <w:rsid w:val="001E5048"/>
    <w:rsid w:val="001E5665"/>
    <w:rsid w:val="001E5D78"/>
    <w:rsid w:val="001E6112"/>
    <w:rsid w:val="001E6381"/>
    <w:rsid w:val="001E670D"/>
    <w:rsid w:val="001E6C10"/>
    <w:rsid w:val="001E71A9"/>
    <w:rsid w:val="001E7251"/>
    <w:rsid w:val="001E74A4"/>
    <w:rsid w:val="001E7D6A"/>
    <w:rsid w:val="001E7E6C"/>
    <w:rsid w:val="001F00E3"/>
    <w:rsid w:val="001F06DF"/>
    <w:rsid w:val="001F09BA"/>
    <w:rsid w:val="001F15FA"/>
    <w:rsid w:val="001F16E1"/>
    <w:rsid w:val="001F1A42"/>
    <w:rsid w:val="001F1E6B"/>
    <w:rsid w:val="001F1F78"/>
    <w:rsid w:val="001F2087"/>
    <w:rsid w:val="001F26D7"/>
    <w:rsid w:val="001F27B2"/>
    <w:rsid w:val="001F2D59"/>
    <w:rsid w:val="001F30BA"/>
    <w:rsid w:val="001F341A"/>
    <w:rsid w:val="001F358E"/>
    <w:rsid w:val="001F35D0"/>
    <w:rsid w:val="001F38F4"/>
    <w:rsid w:val="001F3909"/>
    <w:rsid w:val="001F39C3"/>
    <w:rsid w:val="001F4CED"/>
    <w:rsid w:val="001F5512"/>
    <w:rsid w:val="001F5890"/>
    <w:rsid w:val="001F5D6A"/>
    <w:rsid w:val="001F626C"/>
    <w:rsid w:val="001F6654"/>
    <w:rsid w:val="001F6F34"/>
    <w:rsid w:val="001F71E4"/>
    <w:rsid w:val="001F7792"/>
    <w:rsid w:val="001F7C4D"/>
    <w:rsid w:val="002000BB"/>
    <w:rsid w:val="00200262"/>
    <w:rsid w:val="002003D6"/>
    <w:rsid w:val="002003F6"/>
    <w:rsid w:val="002004D3"/>
    <w:rsid w:val="002006E3"/>
    <w:rsid w:val="00201225"/>
    <w:rsid w:val="00201F25"/>
    <w:rsid w:val="0020201F"/>
    <w:rsid w:val="002024BA"/>
    <w:rsid w:val="00202596"/>
    <w:rsid w:val="00202D58"/>
    <w:rsid w:val="00203326"/>
    <w:rsid w:val="0020442C"/>
    <w:rsid w:val="0020476C"/>
    <w:rsid w:val="002058A6"/>
    <w:rsid w:val="00206F1B"/>
    <w:rsid w:val="00206FB1"/>
    <w:rsid w:val="00207065"/>
    <w:rsid w:val="002071CE"/>
    <w:rsid w:val="002072F3"/>
    <w:rsid w:val="002074B6"/>
    <w:rsid w:val="002078F4"/>
    <w:rsid w:val="00207D80"/>
    <w:rsid w:val="00210250"/>
    <w:rsid w:val="00210AB3"/>
    <w:rsid w:val="00210BAE"/>
    <w:rsid w:val="00211125"/>
    <w:rsid w:val="002113BC"/>
    <w:rsid w:val="00211908"/>
    <w:rsid w:val="00211AE1"/>
    <w:rsid w:val="002122E4"/>
    <w:rsid w:val="00212630"/>
    <w:rsid w:val="00212F58"/>
    <w:rsid w:val="0021325E"/>
    <w:rsid w:val="00213D7A"/>
    <w:rsid w:val="00214101"/>
    <w:rsid w:val="0021490A"/>
    <w:rsid w:val="0021494A"/>
    <w:rsid w:val="00214F5D"/>
    <w:rsid w:val="002151C9"/>
    <w:rsid w:val="002151E7"/>
    <w:rsid w:val="002155D0"/>
    <w:rsid w:val="00215964"/>
    <w:rsid w:val="00215988"/>
    <w:rsid w:val="00215995"/>
    <w:rsid w:val="0021627F"/>
    <w:rsid w:val="00216342"/>
    <w:rsid w:val="002165A9"/>
    <w:rsid w:val="00216A4E"/>
    <w:rsid w:val="00216AE8"/>
    <w:rsid w:val="00216D41"/>
    <w:rsid w:val="00216D56"/>
    <w:rsid w:val="0021742F"/>
    <w:rsid w:val="00217EE9"/>
    <w:rsid w:val="00217F0A"/>
    <w:rsid w:val="00217F22"/>
    <w:rsid w:val="00220500"/>
    <w:rsid w:val="002205AB"/>
    <w:rsid w:val="002209D7"/>
    <w:rsid w:val="00220BF6"/>
    <w:rsid w:val="00221594"/>
    <w:rsid w:val="002219F0"/>
    <w:rsid w:val="00221D90"/>
    <w:rsid w:val="00222AC9"/>
    <w:rsid w:val="00222AD6"/>
    <w:rsid w:val="002230E1"/>
    <w:rsid w:val="00223904"/>
    <w:rsid w:val="00223E02"/>
    <w:rsid w:val="0022434E"/>
    <w:rsid w:val="002245D6"/>
    <w:rsid w:val="002246B0"/>
    <w:rsid w:val="002248B5"/>
    <w:rsid w:val="00224D4F"/>
    <w:rsid w:val="0022506C"/>
    <w:rsid w:val="002251FE"/>
    <w:rsid w:val="002254C3"/>
    <w:rsid w:val="00225CA5"/>
    <w:rsid w:val="00225E3F"/>
    <w:rsid w:val="002264BB"/>
    <w:rsid w:val="00226D57"/>
    <w:rsid w:val="00226E14"/>
    <w:rsid w:val="002275D2"/>
    <w:rsid w:val="00227C4B"/>
    <w:rsid w:val="00227E46"/>
    <w:rsid w:val="00227F44"/>
    <w:rsid w:val="00230493"/>
    <w:rsid w:val="00230BA6"/>
    <w:rsid w:val="00231280"/>
    <w:rsid w:val="0023136C"/>
    <w:rsid w:val="00231484"/>
    <w:rsid w:val="00231D5F"/>
    <w:rsid w:val="00231D60"/>
    <w:rsid w:val="00232745"/>
    <w:rsid w:val="0023276E"/>
    <w:rsid w:val="0023315F"/>
    <w:rsid w:val="002333B3"/>
    <w:rsid w:val="00233BFB"/>
    <w:rsid w:val="002346BB"/>
    <w:rsid w:val="00234D85"/>
    <w:rsid w:val="00234EE9"/>
    <w:rsid w:val="00235640"/>
    <w:rsid w:val="002357ED"/>
    <w:rsid w:val="0023619D"/>
    <w:rsid w:val="002363C6"/>
    <w:rsid w:val="00236ED7"/>
    <w:rsid w:val="00237480"/>
    <w:rsid w:val="00237506"/>
    <w:rsid w:val="002402E8"/>
    <w:rsid w:val="00240848"/>
    <w:rsid w:val="00240923"/>
    <w:rsid w:val="00240EF5"/>
    <w:rsid w:val="00240F0B"/>
    <w:rsid w:val="002410C7"/>
    <w:rsid w:val="0024120C"/>
    <w:rsid w:val="002414CC"/>
    <w:rsid w:val="002415BD"/>
    <w:rsid w:val="00241962"/>
    <w:rsid w:val="00241A43"/>
    <w:rsid w:val="00241D80"/>
    <w:rsid w:val="00243513"/>
    <w:rsid w:val="00243F07"/>
    <w:rsid w:val="00244C32"/>
    <w:rsid w:val="00244D1C"/>
    <w:rsid w:val="00244E1F"/>
    <w:rsid w:val="002454B7"/>
    <w:rsid w:val="00245789"/>
    <w:rsid w:val="00245814"/>
    <w:rsid w:val="002458BE"/>
    <w:rsid w:val="00245B53"/>
    <w:rsid w:val="00245CCE"/>
    <w:rsid w:val="00246595"/>
    <w:rsid w:val="00246BED"/>
    <w:rsid w:val="00247176"/>
    <w:rsid w:val="002472E4"/>
    <w:rsid w:val="002503FE"/>
    <w:rsid w:val="00250496"/>
    <w:rsid w:val="002505F2"/>
    <w:rsid w:val="00250986"/>
    <w:rsid w:val="00250F9D"/>
    <w:rsid w:val="002512DC"/>
    <w:rsid w:val="00251632"/>
    <w:rsid w:val="002516B2"/>
    <w:rsid w:val="00251E10"/>
    <w:rsid w:val="00252B0D"/>
    <w:rsid w:val="002533E7"/>
    <w:rsid w:val="00253C2B"/>
    <w:rsid w:val="00254146"/>
    <w:rsid w:val="002542C8"/>
    <w:rsid w:val="0025430D"/>
    <w:rsid w:val="00254398"/>
    <w:rsid w:val="00254B95"/>
    <w:rsid w:val="00254D53"/>
    <w:rsid w:val="00255226"/>
    <w:rsid w:val="00255B5C"/>
    <w:rsid w:val="00255B8D"/>
    <w:rsid w:val="002575D7"/>
    <w:rsid w:val="002575EB"/>
    <w:rsid w:val="00257F80"/>
    <w:rsid w:val="00260116"/>
    <w:rsid w:val="00260424"/>
    <w:rsid w:val="002609AC"/>
    <w:rsid w:val="00260CB9"/>
    <w:rsid w:val="00261071"/>
    <w:rsid w:val="00261103"/>
    <w:rsid w:val="00261D36"/>
    <w:rsid w:val="00262597"/>
    <w:rsid w:val="0026265D"/>
    <w:rsid w:val="00262996"/>
    <w:rsid w:val="002629DD"/>
    <w:rsid w:val="00262B41"/>
    <w:rsid w:val="00262CE2"/>
    <w:rsid w:val="00262DF1"/>
    <w:rsid w:val="00262E3A"/>
    <w:rsid w:val="00263033"/>
    <w:rsid w:val="0026385D"/>
    <w:rsid w:val="00264365"/>
    <w:rsid w:val="002648C1"/>
    <w:rsid w:val="0026504E"/>
    <w:rsid w:val="00265611"/>
    <w:rsid w:val="00265651"/>
    <w:rsid w:val="002659FE"/>
    <w:rsid w:val="0026615E"/>
    <w:rsid w:val="00266408"/>
    <w:rsid w:val="00266639"/>
    <w:rsid w:val="002668F6"/>
    <w:rsid w:val="00266CA1"/>
    <w:rsid w:val="00266D04"/>
    <w:rsid w:val="00266EF6"/>
    <w:rsid w:val="002679B8"/>
    <w:rsid w:val="00267B88"/>
    <w:rsid w:val="00267E9F"/>
    <w:rsid w:val="00270151"/>
    <w:rsid w:val="002704B5"/>
    <w:rsid w:val="002706D2"/>
    <w:rsid w:val="002707BC"/>
    <w:rsid w:val="002710F1"/>
    <w:rsid w:val="002711A8"/>
    <w:rsid w:val="002715DC"/>
    <w:rsid w:val="00271981"/>
    <w:rsid w:val="00271CA1"/>
    <w:rsid w:val="00272254"/>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8C5"/>
    <w:rsid w:val="00275B69"/>
    <w:rsid w:val="00275BB1"/>
    <w:rsid w:val="00275F7A"/>
    <w:rsid w:val="002760D5"/>
    <w:rsid w:val="00276259"/>
    <w:rsid w:val="0027699C"/>
    <w:rsid w:val="00276A44"/>
    <w:rsid w:val="00276AA2"/>
    <w:rsid w:val="00277DDF"/>
    <w:rsid w:val="00280251"/>
    <w:rsid w:val="002803EF"/>
    <w:rsid w:val="00280528"/>
    <w:rsid w:val="002806BD"/>
    <w:rsid w:val="002806C5"/>
    <w:rsid w:val="0028071D"/>
    <w:rsid w:val="00280B47"/>
    <w:rsid w:val="00280E55"/>
    <w:rsid w:val="00281232"/>
    <w:rsid w:val="0028154E"/>
    <w:rsid w:val="0028163C"/>
    <w:rsid w:val="002816B9"/>
    <w:rsid w:val="0028187C"/>
    <w:rsid w:val="0028231A"/>
    <w:rsid w:val="00282530"/>
    <w:rsid w:val="0028277B"/>
    <w:rsid w:val="00282812"/>
    <w:rsid w:val="0028290C"/>
    <w:rsid w:val="00282CE3"/>
    <w:rsid w:val="00283687"/>
    <w:rsid w:val="002838E0"/>
    <w:rsid w:val="00283C23"/>
    <w:rsid w:val="002851CC"/>
    <w:rsid w:val="00285521"/>
    <w:rsid w:val="00286207"/>
    <w:rsid w:val="002863D5"/>
    <w:rsid w:val="00286658"/>
    <w:rsid w:val="0028694F"/>
    <w:rsid w:val="00286E36"/>
    <w:rsid w:val="002901F4"/>
    <w:rsid w:val="002913B8"/>
    <w:rsid w:val="002915B7"/>
    <w:rsid w:val="00291E51"/>
    <w:rsid w:val="002923DB"/>
    <w:rsid w:val="002928F7"/>
    <w:rsid w:val="00292D6B"/>
    <w:rsid w:val="00293F42"/>
    <w:rsid w:val="00293F5E"/>
    <w:rsid w:val="00294064"/>
    <w:rsid w:val="002941B6"/>
    <w:rsid w:val="002947C2"/>
    <w:rsid w:val="0029481B"/>
    <w:rsid w:val="002954A3"/>
    <w:rsid w:val="00295820"/>
    <w:rsid w:val="00295B7A"/>
    <w:rsid w:val="00295E28"/>
    <w:rsid w:val="0029621D"/>
    <w:rsid w:val="00296B5D"/>
    <w:rsid w:val="00296CC1"/>
    <w:rsid w:val="00296E6B"/>
    <w:rsid w:val="00297451"/>
    <w:rsid w:val="00297A9D"/>
    <w:rsid w:val="002A17A3"/>
    <w:rsid w:val="002A1EF2"/>
    <w:rsid w:val="002A1FAF"/>
    <w:rsid w:val="002A2166"/>
    <w:rsid w:val="002A23C5"/>
    <w:rsid w:val="002A23C8"/>
    <w:rsid w:val="002A2993"/>
    <w:rsid w:val="002A3E86"/>
    <w:rsid w:val="002A41AA"/>
    <w:rsid w:val="002A4264"/>
    <w:rsid w:val="002A5AEB"/>
    <w:rsid w:val="002A5B2A"/>
    <w:rsid w:val="002A670C"/>
    <w:rsid w:val="002A6AA0"/>
    <w:rsid w:val="002B06F2"/>
    <w:rsid w:val="002B07CF"/>
    <w:rsid w:val="002B15BA"/>
    <w:rsid w:val="002B1AD2"/>
    <w:rsid w:val="002B1F8F"/>
    <w:rsid w:val="002B2197"/>
    <w:rsid w:val="002B2455"/>
    <w:rsid w:val="002B29C5"/>
    <w:rsid w:val="002B2E25"/>
    <w:rsid w:val="002B3705"/>
    <w:rsid w:val="002B45AA"/>
    <w:rsid w:val="002B4857"/>
    <w:rsid w:val="002B5051"/>
    <w:rsid w:val="002B5B27"/>
    <w:rsid w:val="002B5F70"/>
    <w:rsid w:val="002B6720"/>
    <w:rsid w:val="002B6BCD"/>
    <w:rsid w:val="002B6FA8"/>
    <w:rsid w:val="002B7B3E"/>
    <w:rsid w:val="002B7B57"/>
    <w:rsid w:val="002C01E3"/>
    <w:rsid w:val="002C09BA"/>
    <w:rsid w:val="002C2518"/>
    <w:rsid w:val="002C29DE"/>
    <w:rsid w:val="002C35AD"/>
    <w:rsid w:val="002C3755"/>
    <w:rsid w:val="002C3D43"/>
    <w:rsid w:val="002C43AB"/>
    <w:rsid w:val="002C497E"/>
    <w:rsid w:val="002C4A1E"/>
    <w:rsid w:val="002C4F31"/>
    <w:rsid w:val="002C5586"/>
    <w:rsid w:val="002C56D8"/>
    <w:rsid w:val="002C6460"/>
    <w:rsid w:val="002C6938"/>
    <w:rsid w:val="002C6AC2"/>
    <w:rsid w:val="002C6E7C"/>
    <w:rsid w:val="002C6EC6"/>
    <w:rsid w:val="002C76E7"/>
    <w:rsid w:val="002C78FB"/>
    <w:rsid w:val="002D071A"/>
    <w:rsid w:val="002D0777"/>
    <w:rsid w:val="002D1D53"/>
    <w:rsid w:val="002D24EE"/>
    <w:rsid w:val="002D3362"/>
    <w:rsid w:val="002D39A1"/>
    <w:rsid w:val="002D4B20"/>
    <w:rsid w:val="002D4B4A"/>
    <w:rsid w:val="002D4DB5"/>
    <w:rsid w:val="002D4E58"/>
    <w:rsid w:val="002D526B"/>
    <w:rsid w:val="002D53EE"/>
    <w:rsid w:val="002D586C"/>
    <w:rsid w:val="002D5E3C"/>
    <w:rsid w:val="002D5EA7"/>
    <w:rsid w:val="002D64FC"/>
    <w:rsid w:val="002D65C7"/>
    <w:rsid w:val="002D6B18"/>
    <w:rsid w:val="002D6B69"/>
    <w:rsid w:val="002D6BDE"/>
    <w:rsid w:val="002D7685"/>
    <w:rsid w:val="002E01D7"/>
    <w:rsid w:val="002E0753"/>
    <w:rsid w:val="002E092D"/>
    <w:rsid w:val="002E0C61"/>
    <w:rsid w:val="002E0CAF"/>
    <w:rsid w:val="002E1055"/>
    <w:rsid w:val="002E17D8"/>
    <w:rsid w:val="002E2623"/>
    <w:rsid w:val="002E3C54"/>
    <w:rsid w:val="002E4B4B"/>
    <w:rsid w:val="002E5882"/>
    <w:rsid w:val="002E5E13"/>
    <w:rsid w:val="002E6355"/>
    <w:rsid w:val="002E65D4"/>
    <w:rsid w:val="002E6BC0"/>
    <w:rsid w:val="002E719D"/>
    <w:rsid w:val="002E71CE"/>
    <w:rsid w:val="002E77F4"/>
    <w:rsid w:val="002E7BD8"/>
    <w:rsid w:val="002E7D9C"/>
    <w:rsid w:val="002E7DF8"/>
    <w:rsid w:val="002E7FAD"/>
    <w:rsid w:val="002F08B8"/>
    <w:rsid w:val="002F0B8F"/>
    <w:rsid w:val="002F0D89"/>
    <w:rsid w:val="002F10F3"/>
    <w:rsid w:val="002F11FE"/>
    <w:rsid w:val="002F169C"/>
    <w:rsid w:val="002F269A"/>
    <w:rsid w:val="002F2D3B"/>
    <w:rsid w:val="002F2DF1"/>
    <w:rsid w:val="002F3086"/>
    <w:rsid w:val="002F32C4"/>
    <w:rsid w:val="002F35E1"/>
    <w:rsid w:val="002F389A"/>
    <w:rsid w:val="002F41AD"/>
    <w:rsid w:val="002F43FB"/>
    <w:rsid w:val="002F53BD"/>
    <w:rsid w:val="002F6184"/>
    <w:rsid w:val="002F6199"/>
    <w:rsid w:val="002F6321"/>
    <w:rsid w:val="002F64DA"/>
    <w:rsid w:val="002F68FF"/>
    <w:rsid w:val="002F6D5F"/>
    <w:rsid w:val="002F6F3F"/>
    <w:rsid w:val="002F7041"/>
    <w:rsid w:val="002F743E"/>
    <w:rsid w:val="002F744E"/>
    <w:rsid w:val="002F7A58"/>
    <w:rsid w:val="002F7FD1"/>
    <w:rsid w:val="00300ACD"/>
    <w:rsid w:val="00300BD6"/>
    <w:rsid w:val="00300FBA"/>
    <w:rsid w:val="003015C6"/>
    <w:rsid w:val="003015D5"/>
    <w:rsid w:val="00301BD1"/>
    <w:rsid w:val="00302613"/>
    <w:rsid w:val="0030299D"/>
    <w:rsid w:val="00302FC2"/>
    <w:rsid w:val="00303113"/>
    <w:rsid w:val="00303418"/>
    <w:rsid w:val="003036A1"/>
    <w:rsid w:val="00303D7A"/>
    <w:rsid w:val="003049BE"/>
    <w:rsid w:val="00304F87"/>
    <w:rsid w:val="0030598F"/>
    <w:rsid w:val="00305CF6"/>
    <w:rsid w:val="00306786"/>
    <w:rsid w:val="003068A1"/>
    <w:rsid w:val="00306A71"/>
    <w:rsid w:val="00307585"/>
    <w:rsid w:val="00307748"/>
    <w:rsid w:val="00307BDE"/>
    <w:rsid w:val="00307DAC"/>
    <w:rsid w:val="00310461"/>
    <w:rsid w:val="0031062B"/>
    <w:rsid w:val="0031062C"/>
    <w:rsid w:val="00310844"/>
    <w:rsid w:val="0031088D"/>
    <w:rsid w:val="00310A1E"/>
    <w:rsid w:val="003111C0"/>
    <w:rsid w:val="003113CA"/>
    <w:rsid w:val="0031153D"/>
    <w:rsid w:val="00311578"/>
    <w:rsid w:val="00311F34"/>
    <w:rsid w:val="00312591"/>
    <w:rsid w:val="00312B4E"/>
    <w:rsid w:val="00312CBC"/>
    <w:rsid w:val="00313A65"/>
    <w:rsid w:val="00313C9C"/>
    <w:rsid w:val="00314118"/>
    <w:rsid w:val="00315294"/>
    <w:rsid w:val="00315554"/>
    <w:rsid w:val="00315629"/>
    <w:rsid w:val="003157EA"/>
    <w:rsid w:val="0031609C"/>
    <w:rsid w:val="00316758"/>
    <w:rsid w:val="00316D72"/>
    <w:rsid w:val="00316E2C"/>
    <w:rsid w:val="00317CBE"/>
    <w:rsid w:val="00317EAC"/>
    <w:rsid w:val="003206FE"/>
    <w:rsid w:val="003209EC"/>
    <w:rsid w:val="00320B8D"/>
    <w:rsid w:val="0032123A"/>
    <w:rsid w:val="00321B37"/>
    <w:rsid w:val="00321CF9"/>
    <w:rsid w:val="00322018"/>
    <w:rsid w:val="003226DF"/>
    <w:rsid w:val="00322851"/>
    <w:rsid w:val="003229BE"/>
    <w:rsid w:val="00322E09"/>
    <w:rsid w:val="003235FD"/>
    <w:rsid w:val="0032373F"/>
    <w:rsid w:val="003237D9"/>
    <w:rsid w:val="00323876"/>
    <w:rsid w:val="00323B07"/>
    <w:rsid w:val="00323BCF"/>
    <w:rsid w:val="0032413B"/>
    <w:rsid w:val="00324ADB"/>
    <w:rsid w:val="00324EF3"/>
    <w:rsid w:val="00325196"/>
    <w:rsid w:val="00326136"/>
    <w:rsid w:val="003262D8"/>
    <w:rsid w:val="00326527"/>
    <w:rsid w:val="00326780"/>
    <w:rsid w:val="00330FF2"/>
    <w:rsid w:val="00331251"/>
    <w:rsid w:val="0033133D"/>
    <w:rsid w:val="0033198B"/>
    <w:rsid w:val="00331A79"/>
    <w:rsid w:val="00331B0D"/>
    <w:rsid w:val="00331E9F"/>
    <w:rsid w:val="00332A3B"/>
    <w:rsid w:val="00332D30"/>
    <w:rsid w:val="00332E63"/>
    <w:rsid w:val="0033353B"/>
    <w:rsid w:val="003337EB"/>
    <w:rsid w:val="00333BD6"/>
    <w:rsid w:val="003340DC"/>
    <w:rsid w:val="0033431F"/>
    <w:rsid w:val="003343B0"/>
    <w:rsid w:val="003348DB"/>
    <w:rsid w:val="00334958"/>
    <w:rsid w:val="00334E15"/>
    <w:rsid w:val="0033529C"/>
    <w:rsid w:val="00335757"/>
    <w:rsid w:val="0033577F"/>
    <w:rsid w:val="00335D0B"/>
    <w:rsid w:val="00335F7A"/>
    <w:rsid w:val="00335F81"/>
    <w:rsid w:val="0033686C"/>
    <w:rsid w:val="00336A6D"/>
    <w:rsid w:val="00336A98"/>
    <w:rsid w:val="00336EFB"/>
    <w:rsid w:val="0033723D"/>
    <w:rsid w:val="0033755F"/>
    <w:rsid w:val="0033783A"/>
    <w:rsid w:val="00340B71"/>
    <w:rsid w:val="00340CE5"/>
    <w:rsid w:val="00340EBF"/>
    <w:rsid w:val="00340EDD"/>
    <w:rsid w:val="00341459"/>
    <w:rsid w:val="003414D9"/>
    <w:rsid w:val="003418C2"/>
    <w:rsid w:val="00341ADA"/>
    <w:rsid w:val="00341FE7"/>
    <w:rsid w:val="0034248E"/>
    <w:rsid w:val="00343205"/>
    <w:rsid w:val="003432BA"/>
    <w:rsid w:val="003432ED"/>
    <w:rsid w:val="00343405"/>
    <w:rsid w:val="00343585"/>
    <w:rsid w:val="003442A2"/>
    <w:rsid w:val="003442B0"/>
    <w:rsid w:val="003446BA"/>
    <w:rsid w:val="00344BAD"/>
    <w:rsid w:val="00344DAD"/>
    <w:rsid w:val="003458B4"/>
    <w:rsid w:val="00345E5B"/>
    <w:rsid w:val="00345F39"/>
    <w:rsid w:val="0034618E"/>
    <w:rsid w:val="003463A2"/>
    <w:rsid w:val="003465C1"/>
    <w:rsid w:val="003467EC"/>
    <w:rsid w:val="003475CD"/>
    <w:rsid w:val="00347818"/>
    <w:rsid w:val="00350393"/>
    <w:rsid w:val="00350E88"/>
    <w:rsid w:val="00350F2A"/>
    <w:rsid w:val="00351204"/>
    <w:rsid w:val="00351816"/>
    <w:rsid w:val="00351D18"/>
    <w:rsid w:val="003527B2"/>
    <w:rsid w:val="003529B8"/>
    <w:rsid w:val="00352D4E"/>
    <w:rsid w:val="00352E7D"/>
    <w:rsid w:val="00352EED"/>
    <w:rsid w:val="00353C93"/>
    <w:rsid w:val="00354249"/>
    <w:rsid w:val="0035466A"/>
    <w:rsid w:val="0035574C"/>
    <w:rsid w:val="003557B4"/>
    <w:rsid w:val="0035592E"/>
    <w:rsid w:val="00355B94"/>
    <w:rsid w:val="00355CCD"/>
    <w:rsid w:val="00355E14"/>
    <w:rsid w:val="0035625A"/>
    <w:rsid w:val="0035628B"/>
    <w:rsid w:val="003566FF"/>
    <w:rsid w:val="00356AE9"/>
    <w:rsid w:val="00356C29"/>
    <w:rsid w:val="00357B38"/>
    <w:rsid w:val="00360163"/>
    <w:rsid w:val="0036082C"/>
    <w:rsid w:val="00360920"/>
    <w:rsid w:val="00360CF3"/>
    <w:rsid w:val="003610D3"/>
    <w:rsid w:val="0036125F"/>
    <w:rsid w:val="003617B1"/>
    <w:rsid w:val="0036194D"/>
    <w:rsid w:val="00361B43"/>
    <w:rsid w:val="00362438"/>
    <w:rsid w:val="00362632"/>
    <w:rsid w:val="00362CA4"/>
    <w:rsid w:val="0036344B"/>
    <w:rsid w:val="00363852"/>
    <w:rsid w:val="00363A78"/>
    <w:rsid w:val="00363AD3"/>
    <w:rsid w:val="00364053"/>
    <w:rsid w:val="003648ED"/>
    <w:rsid w:val="00364A9B"/>
    <w:rsid w:val="00364D17"/>
    <w:rsid w:val="00364D7D"/>
    <w:rsid w:val="003656DA"/>
    <w:rsid w:val="00365743"/>
    <w:rsid w:val="00365767"/>
    <w:rsid w:val="00366A81"/>
    <w:rsid w:val="00366B97"/>
    <w:rsid w:val="00366C67"/>
    <w:rsid w:val="00366C75"/>
    <w:rsid w:val="003671E4"/>
    <w:rsid w:val="00367345"/>
    <w:rsid w:val="003674B3"/>
    <w:rsid w:val="00367D19"/>
    <w:rsid w:val="00370158"/>
    <w:rsid w:val="00370245"/>
    <w:rsid w:val="00371156"/>
    <w:rsid w:val="00371627"/>
    <w:rsid w:val="003716B0"/>
    <w:rsid w:val="00371787"/>
    <w:rsid w:val="0037277E"/>
    <w:rsid w:val="00372C70"/>
    <w:rsid w:val="00373500"/>
    <w:rsid w:val="003735E2"/>
    <w:rsid w:val="003739F6"/>
    <w:rsid w:val="00373EA6"/>
    <w:rsid w:val="00374225"/>
    <w:rsid w:val="003747F0"/>
    <w:rsid w:val="003749C7"/>
    <w:rsid w:val="00374A4E"/>
    <w:rsid w:val="00375734"/>
    <w:rsid w:val="00375ED1"/>
    <w:rsid w:val="003765D2"/>
    <w:rsid w:val="00376966"/>
    <w:rsid w:val="00376ED2"/>
    <w:rsid w:val="003778C9"/>
    <w:rsid w:val="00377EB5"/>
    <w:rsid w:val="00380115"/>
    <w:rsid w:val="0038060E"/>
    <w:rsid w:val="00380625"/>
    <w:rsid w:val="003806B5"/>
    <w:rsid w:val="00382108"/>
    <w:rsid w:val="003821C7"/>
    <w:rsid w:val="00382287"/>
    <w:rsid w:val="003822CC"/>
    <w:rsid w:val="00382335"/>
    <w:rsid w:val="00382868"/>
    <w:rsid w:val="00382D5F"/>
    <w:rsid w:val="00382FB9"/>
    <w:rsid w:val="00383469"/>
    <w:rsid w:val="003837E4"/>
    <w:rsid w:val="00383A46"/>
    <w:rsid w:val="00384028"/>
    <w:rsid w:val="003842BC"/>
    <w:rsid w:val="00384501"/>
    <w:rsid w:val="003846FC"/>
    <w:rsid w:val="00384F78"/>
    <w:rsid w:val="00385464"/>
    <w:rsid w:val="00386013"/>
    <w:rsid w:val="003865CA"/>
    <w:rsid w:val="00386E67"/>
    <w:rsid w:val="00386FCA"/>
    <w:rsid w:val="0038708D"/>
    <w:rsid w:val="003871D5"/>
    <w:rsid w:val="00387A30"/>
    <w:rsid w:val="003901C2"/>
    <w:rsid w:val="003903D3"/>
    <w:rsid w:val="00390542"/>
    <w:rsid w:val="00390CDE"/>
    <w:rsid w:val="00390E9F"/>
    <w:rsid w:val="00390EAA"/>
    <w:rsid w:val="00391045"/>
    <w:rsid w:val="00391135"/>
    <w:rsid w:val="003914C6"/>
    <w:rsid w:val="0039167C"/>
    <w:rsid w:val="0039180A"/>
    <w:rsid w:val="003925AB"/>
    <w:rsid w:val="00392C80"/>
    <w:rsid w:val="0039348B"/>
    <w:rsid w:val="00393614"/>
    <w:rsid w:val="003936F2"/>
    <w:rsid w:val="00393803"/>
    <w:rsid w:val="00393873"/>
    <w:rsid w:val="003939D1"/>
    <w:rsid w:val="00394443"/>
    <w:rsid w:val="003944D0"/>
    <w:rsid w:val="00394550"/>
    <w:rsid w:val="00394D01"/>
    <w:rsid w:val="003950DD"/>
    <w:rsid w:val="0039517B"/>
    <w:rsid w:val="003951DB"/>
    <w:rsid w:val="00395A69"/>
    <w:rsid w:val="00395F3C"/>
    <w:rsid w:val="0039607A"/>
    <w:rsid w:val="0039612B"/>
    <w:rsid w:val="00396825"/>
    <w:rsid w:val="00397B4D"/>
    <w:rsid w:val="00397D43"/>
    <w:rsid w:val="003A08A7"/>
    <w:rsid w:val="003A1B19"/>
    <w:rsid w:val="003A1B2D"/>
    <w:rsid w:val="003A330F"/>
    <w:rsid w:val="003A3793"/>
    <w:rsid w:val="003A469E"/>
    <w:rsid w:val="003A471B"/>
    <w:rsid w:val="003A4876"/>
    <w:rsid w:val="003A48D5"/>
    <w:rsid w:val="003A5662"/>
    <w:rsid w:val="003A58F4"/>
    <w:rsid w:val="003A5AB5"/>
    <w:rsid w:val="003A609A"/>
    <w:rsid w:val="003A6FB3"/>
    <w:rsid w:val="003A7307"/>
    <w:rsid w:val="003A74DE"/>
    <w:rsid w:val="003A76F1"/>
    <w:rsid w:val="003A7929"/>
    <w:rsid w:val="003A7986"/>
    <w:rsid w:val="003A7B6B"/>
    <w:rsid w:val="003A7BFB"/>
    <w:rsid w:val="003A7E9E"/>
    <w:rsid w:val="003B03CC"/>
    <w:rsid w:val="003B08C9"/>
    <w:rsid w:val="003B0C27"/>
    <w:rsid w:val="003B1131"/>
    <w:rsid w:val="003B14D3"/>
    <w:rsid w:val="003B1514"/>
    <w:rsid w:val="003B1602"/>
    <w:rsid w:val="003B18D8"/>
    <w:rsid w:val="003B1C9D"/>
    <w:rsid w:val="003B1E60"/>
    <w:rsid w:val="003B1F56"/>
    <w:rsid w:val="003B21D7"/>
    <w:rsid w:val="003B2249"/>
    <w:rsid w:val="003B264D"/>
    <w:rsid w:val="003B2FD4"/>
    <w:rsid w:val="003B3D5D"/>
    <w:rsid w:val="003B477E"/>
    <w:rsid w:val="003B4FEF"/>
    <w:rsid w:val="003B4FFE"/>
    <w:rsid w:val="003B5182"/>
    <w:rsid w:val="003B5239"/>
    <w:rsid w:val="003B52B0"/>
    <w:rsid w:val="003B5923"/>
    <w:rsid w:val="003B5F06"/>
    <w:rsid w:val="003B63A2"/>
    <w:rsid w:val="003B6788"/>
    <w:rsid w:val="003B7022"/>
    <w:rsid w:val="003B7116"/>
    <w:rsid w:val="003B7478"/>
    <w:rsid w:val="003B7809"/>
    <w:rsid w:val="003B7A73"/>
    <w:rsid w:val="003B7D4B"/>
    <w:rsid w:val="003B7D8B"/>
    <w:rsid w:val="003C0710"/>
    <w:rsid w:val="003C0C25"/>
    <w:rsid w:val="003C0DDE"/>
    <w:rsid w:val="003C1C54"/>
    <w:rsid w:val="003C23ED"/>
    <w:rsid w:val="003C2545"/>
    <w:rsid w:val="003C29FD"/>
    <w:rsid w:val="003C3A38"/>
    <w:rsid w:val="003C3C8B"/>
    <w:rsid w:val="003C52D2"/>
    <w:rsid w:val="003C55C1"/>
    <w:rsid w:val="003C5908"/>
    <w:rsid w:val="003C5C76"/>
    <w:rsid w:val="003C5F59"/>
    <w:rsid w:val="003C6042"/>
    <w:rsid w:val="003C6879"/>
    <w:rsid w:val="003C6E8A"/>
    <w:rsid w:val="003C7320"/>
    <w:rsid w:val="003C7437"/>
    <w:rsid w:val="003C747A"/>
    <w:rsid w:val="003D01D9"/>
    <w:rsid w:val="003D072B"/>
    <w:rsid w:val="003D0774"/>
    <w:rsid w:val="003D18C5"/>
    <w:rsid w:val="003D1972"/>
    <w:rsid w:val="003D1AD3"/>
    <w:rsid w:val="003D21DA"/>
    <w:rsid w:val="003D22E0"/>
    <w:rsid w:val="003D22F7"/>
    <w:rsid w:val="003D256F"/>
    <w:rsid w:val="003D25F7"/>
    <w:rsid w:val="003D29B9"/>
    <w:rsid w:val="003D356D"/>
    <w:rsid w:val="003D37D2"/>
    <w:rsid w:val="003D414F"/>
    <w:rsid w:val="003D4523"/>
    <w:rsid w:val="003D4826"/>
    <w:rsid w:val="003D4FFC"/>
    <w:rsid w:val="003D508F"/>
    <w:rsid w:val="003D50E0"/>
    <w:rsid w:val="003D5A21"/>
    <w:rsid w:val="003D5C37"/>
    <w:rsid w:val="003D6447"/>
    <w:rsid w:val="003D795F"/>
    <w:rsid w:val="003D7D61"/>
    <w:rsid w:val="003E0202"/>
    <w:rsid w:val="003E074F"/>
    <w:rsid w:val="003E0B68"/>
    <w:rsid w:val="003E1296"/>
    <w:rsid w:val="003E162A"/>
    <w:rsid w:val="003E203F"/>
    <w:rsid w:val="003E2670"/>
    <w:rsid w:val="003E2A32"/>
    <w:rsid w:val="003E3722"/>
    <w:rsid w:val="003E3882"/>
    <w:rsid w:val="003E3BB1"/>
    <w:rsid w:val="003E4724"/>
    <w:rsid w:val="003E5859"/>
    <w:rsid w:val="003E5CD9"/>
    <w:rsid w:val="003E659A"/>
    <w:rsid w:val="003E67A1"/>
    <w:rsid w:val="003E67BE"/>
    <w:rsid w:val="003E6851"/>
    <w:rsid w:val="003E733A"/>
    <w:rsid w:val="003F0446"/>
    <w:rsid w:val="003F0D60"/>
    <w:rsid w:val="003F0DA9"/>
    <w:rsid w:val="003F13F9"/>
    <w:rsid w:val="003F163F"/>
    <w:rsid w:val="003F1884"/>
    <w:rsid w:val="003F18A6"/>
    <w:rsid w:val="003F1C38"/>
    <w:rsid w:val="003F1D8A"/>
    <w:rsid w:val="003F2B13"/>
    <w:rsid w:val="003F36EA"/>
    <w:rsid w:val="003F3945"/>
    <w:rsid w:val="003F3C51"/>
    <w:rsid w:val="003F4293"/>
    <w:rsid w:val="003F4770"/>
    <w:rsid w:val="003F4C6F"/>
    <w:rsid w:val="003F4E30"/>
    <w:rsid w:val="003F509D"/>
    <w:rsid w:val="003F573C"/>
    <w:rsid w:val="003F6400"/>
    <w:rsid w:val="003F6BAD"/>
    <w:rsid w:val="00400147"/>
    <w:rsid w:val="00400F18"/>
    <w:rsid w:val="0040123F"/>
    <w:rsid w:val="00401648"/>
    <w:rsid w:val="00401DC0"/>
    <w:rsid w:val="00401E1C"/>
    <w:rsid w:val="00402526"/>
    <w:rsid w:val="004025AB"/>
    <w:rsid w:val="004029DE"/>
    <w:rsid w:val="0040356F"/>
    <w:rsid w:val="004035EE"/>
    <w:rsid w:val="00403FE8"/>
    <w:rsid w:val="0040416A"/>
    <w:rsid w:val="00404B34"/>
    <w:rsid w:val="00404C18"/>
    <w:rsid w:val="00405097"/>
    <w:rsid w:val="00405597"/>
    <w:rsid w:val="004061CC"/>
    <w:rsid w:val="00406346"/>
    <w:rsid w:val="004063AE"/>
    <w:rsid w:val="004065E5"/>
    <w:rsid w:val="00407F7A"/>
    <w:rsid w:val="00410198"/>
    <w:rsid w:val="0041054D"/>
    <w:rsid w:val="0041098D"/>
    <w:rsid w:val="00410ABC"/>
    <w:rsid w:val="00410B0A"/>
    <w:rsid w:val="00410F3D"/>
    <w:rsid w:val="00411B6A"/>
    <w:rsid w:val="00412278"/>
    <w:rsid w:val="00412A80"/>
    <w:rsid w:val="00412C67"/>
    <w:rsid w:val="004137C0"/>
    <w:rsid w:val="004138D2"/>
    <w:rsid w:val="00413CB5"/>
    <w:rsid w:val="00414585"/>
    <w:rsid w:val="00414B81"/>
    <w:rsid w:val="00414DE3"/>
    <w:rsid w:val="00415154"/>
    <w:rsid w:val="00415298"/>
    <w:rsid w:val="0041575B"/>
    <w:rsid w:val="00415D8B"/>
    <w:rsid w:val="0041639D"/>
    <w:rsid w:val="004163E0"/>
    <w:rsid w:val="0041657B"/>
    <w:rsid w:val="00416AA0"/>
    <w:rsid w:val="00417836"/>
    <w:rsid w:val="004201F9"/>
    <w:rsid w:val="0042030F"/>
    <w:rsid w:val="0042092C"/>
    <w:rsid w:val="0042164F"/>
    <w:rsid w:val="00421EB0"/>
    <w:rsid w:val="00422956"/>
    <w:rsid w:val="00422B31"/>
    <w:rsid w:val="00423618"/>
    <w:rsid w:val="004239DF"/>
    <w:rsid w:val="00423B88"/>
    <w:rsid w:val="00423FD6"/>
    <w:rsid w:val="00424446"/>
    <w:rsid w:val="004246C0"/>
    <w:rsid w:val="004257EF"/>
    <w:rsid w:val="00425AD1"/>
    <w:rsid w:val="00426080"/>
    <w:rsid w:val="0042638F"/>
    <w:rsid w:val="004268EC"/>
    <w:rsid w:val="00426F33"/>
    <w:rsid w:val="004272E5"/>
    <w:rsid w:val="004279D1"/>
    <w:rsid w:val="00430324"/>
    <w:rsid w:val="00430483"/>
    <w:rsid w:val="0043090C"/>
    <w:rsid w:val="00430CAC"/>
    <w:rsid w:val="0043156E"/>
    <w:rsid w:val="00431997"/>
    <w:rsid w:val="00431BEF"/>
    <w:rsid w:val="00431F3D"/>
    <w:rsid w:val="00432212"/>
    <w:rsid w:val="00432591"/>
    <w:rsid w:val="00432A6B"/>
    <w:rsid w:val="00433243"/>
    <w:rsid w:val="00433E48"/>
    <w:rsid w:val="00434855"/>
    <w:rsid w:val="00434BA1"/>
    <w:rsid w:val="00434CF7"/>
    <w:rsid w:val="004354E2"/>
    <w:rsid w:val="00435553"/>
    <w:rsid w:val="004359B1"/>
    <w:rsid w:val="00435FD0"/>
    <w:rsid w:val="00436BD2"/>
    <w:rsid w:val="00436C91"/>
    <w:rsid w:val="00436F3A"/>
    <w:rsid w:val="00436FD6"/>
    <w:rsid w:val="00437177"/>
    <w:rsid w:val="00437D46"/>
    <w:rsid w:val="0044078E"/>
    <w:rsid w:val="0044085B"/>
    <w:rsid w:val="00440C47"/>
    <w:rsid w:val="00440EDD"/>
    <w:rsid w:val="0044155C"/>
    <w:rsid w:val="004428C3"/>
    <w:rsid w:val="0044292A"/>
    <w:rsid w:val="00442B72"/>
    <w:rsid w:val="00442DA2"/>
    <w:rsid w:val="00442FA8"/>
    <w:rsid w:val="00443076"/>
    <w:rsid w:val="004431B5"/>
    <w:rsid w:val="004442A4"/>
    <w:rsid w:val="004446E5"/>
    <w:rsid w:val="00444DA8"/>
    <w:rsid w:val="00444EA5"/>
    <w:rsid w:val="0044502A"/>
    <w:rsid w:val="004453CF"/>
    <w:rsid w:val="00445828"/>
    <w:rsid w:val="00445B93"/>
    <w:rsid w:val="00445CEA"/>
    <w:rsid w:val="00445FB2"/>
    <w:rsid w:val="00446695"/>
    <w:rsid w:val="00447967"/>
    <w:rsid w:val="004508E8"/>
    <w:rsid w:val="00450BF6"/>
    <w:rsid w:val="00450C01"/>
    <w:rsid w:val="004514B4"/>
    <w:rsid w:val="004518E0"/>
    <w:rsid w:val="004523BB"/>
    <w:rsid w:val="00452487"/>
    <w:rsid w:val="004529AD"/>
    <w:rsid w:val="00452BB4"/>
    <w:rsid w:val="00452D22"/>
    <w:rsid w:val="00453086"/>
    <w:rsid w:val="00453204"/>
    <w:rsid w:val="004549EC"/>
    <w:rsid w:val="00454BDE"/>
    <w:rsid w:val="00454C79"/>
    <w:rsid w:val="00454D5C"/>
    <w:rsid w:val="00456601"/>
    <w:rsid w:val="00456656"/>
    <w:rsid w:val="00456E9B"/>
    <w:rsid w:val="00457955"/>
    <w:rsid w:val="00457FF1"/>
    <w:rsid w:val="00461450"/>
    <w:rsid w:val="00461BFD"/>
    <w:rsid w:val="00461C89"/>
    <w:rsid w:val="00461D1B"/>
    <w:rsid w:val="00461DBE"/>
    <w:rsid w:val="004622F2"/>
    <w:rsid w:val="00462353"/>
    <w:rsid w:val="004625F7"/>
    <w:rsid w:val="00462940"/>
    <w:rsid w:val="00462A57"/>
    <w:rsid w:val="004631AC"/>
    <w:rsid w:val="00463759"/>
    <w:rsid w:val="00463D83"/>
    <w:rsid w:val="00463EC0"/>
    <w:rsid w:val="0046566A"/>
    <w:rsid w:val="00465AE3"/>
    <w:rsid w:val="00466188"/>
    <w:rsid w:val="0046639A"/>
    <w:rsid w:val="00466525"/>
    <w:rsid w:val="004666B6"/>
    <w:rsid w:val="004673A8"/>
    <w:rsid w:val="004676DC"/>
    <w:rsid w:val="004679A1"/>
    <w:rsid w:val="00467B58"/>
    <w:rsid w:val="0047039F"/>
    <w:rsid w:val="00470EA7"/>
    <w:rsid w:val="00471190"/>
    <w:rsid w:val="004711EF"/>
    <w:rsid w:val="00471B0B"/>
    <w:rsid w:val="00472523"/>
    <w:rsid w:val="00472760"/>
    <w:rsid w:val="00473001"/>
    <w:rsid w:val="004737E6"/>
    <w:rsid w:val="004744F8"/>
    <w:rsid w:val="00474557"/>
    <w:rsid w:val="0047468C"/>
    <w:rsid w:val="00474E3C"/>
    <w:rsid w:val="0047518D"/>
    <w:rsid w:val="004757B6"/>
    <w:rsid w:val="00475B51"/>
    <w:rsid w:val="00475E71"/>
    <w:rsid w:val="00476284"/>
    <w:rsid w:val="0047656F"/>
    <w:rsid w:val="004765C2"/>
    <w:rsid w:val="004774B7"/>
    <w:rsid w:val="00477558"/>
    <w:rsid w:val="0047795F"/>
    <w:rsid w:val="004805A2"/>
    <w:rsid w:val="004807C8"/>
    <w:rsid w:val="00480B2A"/>
    <w:rsid w:val="004812BC"/>
    <w:rsid w:val="00481372"/>
    <w:rsid w:val="004819D9"/>
    <w:rsid w:val="00482067"/>
    <w:rsid w:val="00482559"/>
    <w:rsid w:val="004835A3"/>
    <w:rsid w:val="0048415E"/>
    <w:rsid w:val="00485C7E"/>
    <w:rsid w:val="00485F39"/>
    <w:rsid w:val="004862EF"/>
    <w:rsid w:val="00486982"/>
    <w:rsid w:val="004879E3"/>
    <w:rsid w:val="00487D57"/>
    <w:rsid w:val="00490145"/>
    <w:rsid w:val="00490287"/>
    <w:rsid w:val="00490E77"/>
    <w:rsid w:val="00490FAB"/>
    <w:rsid w:val="00491706"/>
    <w:rsid w:val="0049171C"/>
    <w:rsid w:val="00491B36"/>
    <w:rsid w:val="00491C07"/>
    <w:rsid w:val="00492404"/>
    <w:rsid w:val="00492A3A"/>
    <w:rsid w:val="00492B50"/>
    <w:rsid w:val="00492BA5"/>
    <w:rsid w:val="00493115"/>
    <w:rsid w:val="004932B9"/>
    <w:rsid w:val="004939D8"/>
    <w:rsid w:val="004942FC"/>
    <w:rsid w:val="004943F0"/>
    <w:rsid w:val="00494FA2"/>
    <w:rsid w:val="00495552"/>
    <w:rsid w:val="004956C4"/>
    <w:rsid w:val="00495749"/>
    <w:rsid w:val="00495A00"/>
    <w:rsid w:val="00495E61"/>
    <w:rsid w:val="004961DF"/>
    <w:rsid w:val="00496443"/>
    <w:rsid w:val="00496A8A"/>
    <w:rsid w:val="004976FE"/>
    <w:rsid w:val="00497877"/>
    <w:rsid w:val="00497F51"/>
    <w:rsid w:val="004A047F"/>
    <w:rsid w:val="004A075E"/>
    <w:rsid w:val="004A0793"/>
    <w:rsid w:val="004A08E9"/>
    <w:rsid w:val="004A0A2F"/>
    <w:rsid w:val="004A11BD"/>
    <w:rsid w:val="004A15C6"/>
    <w:rsid w:val="004A21D0"/>
    <w:rsid w:val="004A2919"/>
    <w:rsid w:val="004A2EB7"/>
    <w:rsid w:val="004A2F73"/>
    <w:rsid w:val="004A3533"/>
    <w:rsid w:val="004A3883"/>
    <w:rsid w:val="004A5643"/>
    <w:rsid w:val="004A5793"/>
    <w:rsid w:val="004A5D34"/>
    <w:rsid w:val="004A62D4"/>
    <w:rsid w:val="004A6954"/>
    <w:rsid w:val="004A69EE"/>
    <w:rsid w:val="004A7295"/>
    <w:rsid w:val="004A72C0"/>
    <w:rsid w:val="004A79C4"/>
    <w:rsid w:val="004B01C9"/>
    <w:rsid w:val="004B05DB"/>
    <w:rsid w:val="004B0A57"/>
    <w:rsid w:val="004B0D02"/>
    <w:rsid w:val="004B0DA5"/>
    <w:rsid w:val="004B153D"/>
    <w:rsid w:val="004B166A"/>
    <w:rsid w:val="004B170F"/>
    <w:rsid w:val="004B17DE"/>
    <w:rsid w:val="004B17EB"/>
    <w:rsid w:val="004B1BF1"/>
    <w:rsid w:val="004B1D2E"/>
    <w:rsid w:val="004B1D66"/>
    <w:rsid w:val="004B1EEB"/>
    <w:rsid w:val="004B1F64"/>
    <w:rsid w:val="004B2056"/>
    <w:rsid w:val="004B20AD"/>
    <w:rsid w:val="004B242C"/>
    <w:rsid w:val="004B2D8E"/>
    <w:rsid w:val="004B2F3B"/>
    <w:rsid w:val="004B334B"/>
    <w:rsid w:val="004B34BD"/>
    <w:rsid w:val="004B48E7"/>
    <w:rsid w:val="004B5067"/>
    <w:rsid w:val="004B519D"/>
    <w:rsid w:val="004B544F"/>
    <w:rsid w:val="004B5BB1"/>
    <w:rsid w:val="004B5E9B"/>
    <w:rsid w:val="004B60BF"/>
    <w:rsid w:val="004B65E7"/>
    <w:rsid w:val="004B68BB"/>
    <w:rsid w:val="004B690C"/>
    <w:rsid w:val="004B73EB"/>
    <w:rsid w:val="004B783F"/>
    <w:rsid w:val="004B7F4D"/>
    <w:rsid w:val="004C01FE"/>
    <w:rsid w:val="004C1553"/>
    <w:rsid w:val="004C1B00"/>
    <w:rsid w:val="004C1CAD"/>
    <w:rsid w:val="004C219A"/>
    <w:rsid w:val="004C28B6"/>
    <w:rsid w:val="004C2A37"/>
    <w:rsid w:val="004C3AD6"/>
    <w:rsid w:val="004C456D"/>
    <w:rsid w:val="004C4F73"/>
    <w:rsid w:val="004C53D8"/>
    <w:rsid w:val="004C54D6"/>
    <w:rsid w:val="004C5872"/>
    <w:rsid w:val="004C5F96"/>
    <w:rsid w:val="004C66F1"/>
    <w:rsid w:val="004C724F"/>
    <w:rsid w:val="004C7412"/>
    <w:rsid w:val="004C7730"/>
    <w:rsid w:val="004C7937"/>
    <w:rsid w:val="004C7F29"/>
    <w:rsid w:val="004D02D3"/>
    <w:rsid w:val="004D037C"/>
    <w:rsid w:val="004D0427"/>
    <w:rsid w:val="004D0C60"/>
    <w:rsid w:val="004D0D39"/>
    <w:rsid w:val="004D10D7"/>
    <w:rsid w:val="004D11A2"/>
    <w:rsid w:val="004D21E4"/>
    <w:rsid w:val="004D2587"/>
    <w:rsid w:val="004D27CA"/>
    <w:rsid w:val="004D3ADB"/>
    <w:rsid w:val="004D3C23"/>
    <w:rsid w:val="004D3D59"/>
    <w:rsid w:val="004D4120"/>
    <w:rsid w:val="004D4538"/>
    <w:rsid w:val="004D4A9F"/>
    <w:rsid w:val="004D4F74"/>
    <w:rsid w:val="004D4FB6"/>
    <w:rsid w:val="004D572F"/>
    <w:rsid w:val="004D5DB5"/>
    <w:rsid w:val="004D6163"/>
    <w:rsid w:val="004D6FEE"/>
    <w:rsid w:val="004D78ED"/>
    <w:rsid w:val="004D7A7F"/>
    <w:rsid w:val="004D7B45"/>
    <w:rsid w:val="004D7BB8"/>
    <w:rsid w:val="004D7EB7"/>
    <w:rsid w:val="004E030A"/>
    <w:rsid w:val="004E0911"/>
    <w:rsid w:val="004E14C9"/>
    <w:rsid w:val="004E23A7"/>
    <w:rsid w:val="004E2554"/>
    <w:rsid w:val="004E289D"/>
    <w:rsid w:val="004E2C5F"/>
    <w:rsid w:val="004E2ED8"/>
    <w:rsid w:val="004E2F89"/>
    <w:rsid w:val="004E31BC"/>
    <w:rsid w:val="004E3817"/>
    <w:rsid w:val="004E4000"/>
    <w:rsid w:val="004E4A35"/>
    <w:rsid w:val="004E5418"/>
    <w:rsid w:val="004E585B"/>
    <w:rsid w:val="004E6A4E"/>
    <w:rsid w:val="004E6B02"/>
    <w:rsid w:val="004E70A9"/>
    <w:rsid w:val="004E76F5"/>
    <w:rsid w:val="004F0970"/>
    <w:rsid w:val="004F16E2"/>
    <w:rsid w:val="004F180E"/>
    <w:rsid w:val="004F183F"/>
    <w:rsid w:val="004F1C0A"/>
    <w:rsid w:val="004F21EE"/>
    <w:rsid w:val="004F2945"/>
    <w:rsid w:val="004F2E91"/>
    <w:rsid w:val="004F356C"/>
    <w:rsid w:val="004F4710"/>
    <w:rsid w:val="004F49AA"/>
    <w:rsid w:val="004F49C3"/>
    <w:rsid w:val="004F4A26"/>
    <w:rsid w:val="004F52E1"/>
    <w:rsid w:val="004F5AE9"/>
    <w:rsid w:val="004F5AEC"/>
    <w:rsid w:val="004F6274"/>
    <w:rsid w:val="004F6373"/>
    <w:rsid w:val="004F669F"/>
    <w:rsid w:val="004F6E37"/>
    <w:rsid w:val="00500764"/>
    <w:rsid w:val="0050101A"/>
    <w:rsid w:val="0050192C"/>
    <w:rsid w:val="00501A5B"/>
    <w:rsid w:val="00501EEC"/>
    <w:rsid w:val="00502279"/>
    <w:rsid w:val="00502710"/>
    <w:rsid w:val="00502784"/>
    <w:rsid w:val="00502C94"/>
    <w:rsid w:val="00503216"/>
    <w:rsid w:val="00503307"/>
    <w:rsid w:val="00503D5E"/>
    <w:rsid w:val="00503E57"/>
    <w:rsid w:val="00503ECC"/>
    <w:rsid w:val="00504B82"/>
    <w:rsid w:val="00504F5B"/>
    <w:rsid w:val="00504F65"/>
    <w:rsid w:val="00505094"/>
    <w:rsid w:val="00505528"/>
    <w:rsid w:val="005059E2"/>
    <w:rsid w:val="00505C31"/>
    <w:rsid w:val="00505CC2"/>
    <w:rsid w:val="005062A9"/>
    <w:rsid w:val="00506764"/>
    <w:rsid w:val="00507080"/>
    <w:rsid w:val="0050723A"/>
    <w:rsid w:val="00507262"/>
    <w:rsid w:val="005073C6"/>
    <w:rsid w:val="005074DF"/>
    <w:rsid w:val="00507593"/>
    <w:rsid w:val="00507AD8"/>
    <w:rsid w:val="00507BFE"/>
    <w:rsid w:val="0051016B"/>
    <w:rsid w:val="005102E6"/>
    <w:rsid w:val="00510B56"/>
    <w:rsid w:val="00511565"/>
    <w:rsid w:val="00511CD1"/>
    <w:rsid w:val="005122D8"/>
    <w:rsid w:val="00512C9E"/>
    <w:rsid w:val="00512D6A"/>
    <w:rsid w:val="00512E5E"/>
    <w:rsid w:val="00513006"/>
    <w:rsid w:val="005135EA"/>
    <w:rsid w:val="00513698"/>
    <w:rsid w:val="0051390A"/>
    <w:rsid w:val="00514955"/>
    <w:rsid w:val="00514A36"/>
    <w:rsid w:val="00514ABA"/>
    <w:rsid w:val="00514B76"/>
    <w:rsid w:val="00514C5A"/>
    <w:rsid w:val="00514C6D"/>
    <w:rsid w:val="00514D8A"/>
    <w:rsid w:val="00514F6B"/>
    <w:rsid w:val="00515F02"/>
    <w:rsid w:val="00516146"/>
    <w:rsid w:val="005161A9"/>
    <w:rsid w:val="00516384"/>
    <w:rsid w:val="005173F8"/>
    <w:rsid w:val="0051792A"/>
    <w:rsid w:val="00517B5C"/>
    <w:rsid w:val="00517E6C"/>
    <w:rsid w:val="00517EC9"/>
    <w:rsid w:val="00517F09"/>
    <w:rsid w:val="00517F66"/>
    <w:rsid w:val="005200BA"/>
    <w:rsid w:val="005203AF"/>
    <w:rsid w:val="00520691"/>
    <w:rsid w:val="00520A5B"/>
    <w:rsid w:val="00520F0F"/>
    <w:rsid w:val="005211C4"/>
    <w:rsid w:val="0052210B"/>
    <w:rsid w:val="00522156"/>
    <w:rsid w:val="00522310"/>
    <w:rsid w:val="00522C81"/>
    <w:rsid w:val="0052367C"/>
    <w:rsid w:val="0052389C"/>
    <w:rsid w:val="00523CDB"/>
    <w:rsid w:val="00524BAF"/>
    <w:rsid w:val="00525BF0"/>
    <w:rsid w:val="00525C2F"/>
    <w:rsid w:val="00526539"/>
    <w:rsid w:val="00526671"/>
    <w:rsid w:val="005268A4"/>
    <w:rsid w:val="00526A6A"/>
    <w:rsid w:val="00526EE3"/>
    <w:rsid w:val="0053056F"/>
    <w:rsid w:val="00530791"/>
    <w:rsid w:val="0053100C"/>
    <w:rsid w:val="005311DD"/>
    <w:rsid w:val="00531227"/>
    <w:rsid w:val="00531682"/>
    <w:rsid w:val="005317BE"/>
    <w:rsid w:val="005320E2"/>
    <w:rsid w:val="00532738"/>
    <w:rsid w:val="00532F87"/>
    <w:rsid w:val="005332D7"/>
    <w:rsid w:val="0053355C"/>
    <w:rsid w:val="00533BA8"/>
    <w:rsid w:val="00533DD2"/>
    <w:rsid w:val="005346E8"/>
    <w:rsid w:val="0053569A"/>
    <w:rsid w:val="00535702"/>
    <w:rsid w:val="0053587E"/>
    <w:rsid w:val="00536850"/>
    <w:rsid w:val="00536AC8"/>
    <w:rsid w:val="00537430"/>
    <w:rsid w:val="005374E4"/>
    <w:rsid w:val="00540611"/>
    <w:rsid w:val="005411E6"/>
    <w:rsid w:val="00541579"/>
    <w:rsid w:val="005424BE"/>
    <w:rsid w:val="0054291B"/>
    <w:rsid w:val="005432C0"/>
    <w:rsid w:val="0054352E"/>
    <w:rsid w:val="00543DDC"/>
    <w:rsid w:val="0054466D"/>
    <w:rsid w:val="005447C4"/>
    <w:rsid w:val="005452E2"/>
    <w:rsid w:val="00545F72"/>
    <w:rsid w:val="005468DA"/>
    <w:rsid w:val="005468EB"/>
    <w:rsid w:val="0054769B"/>
    <w:rsid w:val="00547C2B"/>
    <w:rsid w:val="00547DFE"/>
    <w:rsid w:val="00550583"/>
    <w:rsid w:val="00550A34"/>
    <w:rsid w:val="00550C47"/>
    <w:rsid w:val="00550FDA"/>
    <w:rsid w:val="005511AB"/>
    <w:rsid w:val="00551595"/>
    <w:rsid w:val="00551ED9"/>
    <w:rsid w:val="0055261B"/>
    <w:rsid w:val="00552A47"/>
    <w:rsid w:val="00552C55"/>
    <w:rsid w:val="00552C91"/>
    <w:rsid w:val="00553001"/>
    <w:rsid w:val="00553677"/>
    <w:rsid w:val="0055394E"/>
    <w:rsid w:val="00554842"/>
    <w:rsid w:val="00554978"/>
    <w:rsid w:val="0055498B"/>
    <w:rsid w:val="005549B7"/>
    <w:rsid w:val="005549EF"/>
    <w:rsid w:val="00554F56"/>
    <w:rsid w:val="00554FBA"/>
    <w:rsid w:val="00555005"/>
    <w:rsid w:val="0055515E"/>
    <w:rsid w:val="00555B20"/>
    <w:rsid w:val="005561BD"/>
    <w:rsid w:val="00556574"/>
    <w:rsid w:val="00556607"/>
    <w:rsid w:val="005566E0"/>
    <w:rsid w:val="005569B3"/>
    <w:rsid w:val="00556E2F"/>
    <w:rsid w:val="00556EF2"/>
    <w:rsid w:val="00556FE4"/>
    <w:rsid w:val="00557E84"/>
    <w:rsid w:val="00560C87"/>
    <w:rsid w:val="00561031"/>
    <w:rsid w:val="005610D2"/>
    <w:rsid w:val="005623AA"/>
    <w:rsid w:val="005623C6"/>
    <w:rsid w:val="0056245F"/>
    <w:rsid w:val="00562C7D"/>
    <w:rsid w:val="00562E2E"/>
    <w:rsid w:val="00562EDA"/>
    <w:rsid w:val="00563635"/>
    <w:rsid w:val="00563A91"/>
    <w:rsid w:val="00563B03"/>
    <w:rsid w:val="00563B63"/>
    <w:rsid w:val="00563E2C"/>
    <w:rsid w:val="00564486"/>
    <w:rsid w:val="00564881"/>
    <w:rsid w:val="00564982"/>
    <w:rsid w:val="00564ADF"/>
    <w:rsid w:val="0056558E"/>
    <w:rsid w:val="00565B38"/>
    <w:rsid w:val="005662C6"/>
    <w:rsid w:val="00566558"/>
    <w:rsid w:val="00566B9A"/>
    <w:rsid w:val="00566FFF"/>
    <w:rsid w:val="00567731"/>
    <w:rsid w:val="00567745"/>
    <w:rsid w:val="0056778F"/>
    <w:rsid w:val="005677B6"/>
    <w:rsid w:val="0057035C"/>
    <w:rsid w:val="00570AF5"/>
    <w:rsid w:val="005713E2"/>
    <w:rsid w:val="0057170A"/>
    <w:rsid w:val="0057247A"/>
    <w:rsid w:val="00572570"/>
    <w:rsid w:val="005727FB"/>
    <w:rsid w:val="00572A4C"/>
    <w:rsid w:val="00573284"/>
    <w:rsid w:val="00573DD4"/>
    <w:rsid w:val="00574108"/>
    <w:rsid w:val="00574858"/>
    <w:rsid w:val="00575314"/>
    <w:rsid w:val="00575332"/>
    <w:rsid w:val="00575AD3"/>
    <w:rsid w:val="00575BED"/>
    <w:rsid w:val="00575F1E"/>
    <w:rsid w:val="005761F2"/>
    <w:rsid w:val="00577141"/>
    <w:rsid w:val="00577655"/>
    <w:rsid w:val="00577A8D"/>
    <w:rsid w:val="0058033C"/>
    <w:rsid w:val="00581A68"/>
    <w:rsid w:val="00581B00"/>
    <w:rsid w:val="00582809"/>
    <w:rsid w:val="005830A8"/>
    <w:rsid w:val="005830F1"/>
    <w:rsid w:val="0058339B"/>
    <w:rsid w:val="005836AF"/>
    <w:rsid w:val="00583C9D"/>
    <w:rsid w:val="00583E55"/>
    <w:rsid w:val="0058454D"/>
    <w:rsid w:val="00584B9B"/>
    <w:rsid w:val="00584BBE"/>
    <w:rsid w:val="0058532E"/>
    <w:rsid w:val="00585458"/>
    <w:rsid w:val="005854E4"/>
    <w:rsid w:val="005864FA"/>
    <w:rsid w:val="00586956"/>
    <w:rsid w:val="00587942"/>
    <w:rsid w:val="00587B77"/>
    <w:rsid w:val="00590164"/>
    <w:rsid w:val="005902F9"/>
    <w:rsid w:val="00590909"/>
    <w:rsid w:val="00590995"/>
    <w:rsid w:val="00590A54"/>
    <w:rsid w:val="005914E1"/>
    <w:rsid w:val="00591628"/>
    <w:rsid w:val="00591961"/>
    <w:rsid w:val="005929A6"/>
    <w:rsid w:val="005930C8"/>
    <w:rsid w:val="005934AF"/>
    <w:rsid w:val="00593D23"/>
    <w:rsid w:val="00594762"/>
    <w:rsid w:val="00594FE4"/>
    <w:rsid w:val="00595820"/>
    <w:rsid w:val="00595D9B"/>
    <w:rsid w:val="00596604"/>
    <w:rsid w:val="00596E62"/>
    <w:rsid w:val="00596F26"/>
    <w:rsid w:val="00597401"/>
    <w:rsid w:val="00597C42"/>
    <w:rsid w:val="00597D00"/>
    <w:rsid w:val="005A1B4F"/>
    <w:rsid w:val="005A1E82"/>
    <w:rsid w:val="005A1E97"/>
    <w:rsid w:val="005A2454"/>
    <w:rsid w:val="005A27A8"/>
    <w:rsid w:val="005A2A9B"/>
    <w:rsid w:val="005A3CCD"/>
    <w:rsid w:val="005A40A1"/>
    <w:rsid w:val="005A445E"/>
    <w:rsid w:val="005A4A78"/>
    <w:rsid w:val="005A5610"/>
    <w:rsid w:val="005A65EE"/>
    <w:rsid w:val="005A684B"/>
    <w:rsid w:val="005A6AB6"/>
    <w:rsid w:val="005A6AD0"/>
    <w:rsid w:val="005B05C2"/>
    <w:rsid w:val="005B0B42"/>
    <w:rsid w:val="005B0FD6"/>
    <w:rsid w:val="005B15C2"/>
    <w:rsid w:val="005B1AA2"/>
    <w:rsid w:val="005B1CB0"/>
    <w:rsid w:val="005B25EB"/>
    <w:rsid w:val="005B3056"/>
    <w:rsid w:val="005B3177"/>
    <w:rsid w:val="005B35E9"/>
    <w:rsid w:val="005B3608"/>
    <w:rsid w:val="005B3D2B"/>
    <w:rsid w:val="005B422B"/>
    <w:rsid w:val="005B48BD"/>
    <w:rsid w:val="005B49EE"/>
    <w:rsid w:val="005B49FF"/>
    <w:rsid w:val="005B531A"/>
    <w:rsid w:val="005B622A"/>
    <w:rsid w:val="005B6244"/>
    <w:rsid w:val="005B66BF"/>
    <w:rsid w:val="005B6C6F"/>
    <w:rsid w:val="005B6F0C"/>
    <w:rsid w:val="005B6F7D"/>
    <w:rsid w:val="005B7412"/>
    <w:rsid w:val="005B7577"/>
    <w:rsid w:val="005B7CF7"/>
    <w:rsid w:val="005B7FE3"/>
    <w:rsid w:val="005C0023"/>
    <w:rsid w:val="005C0234"/>
    <w:rsid w:val="005C0348"/>
    <w:rsid w:val="005C0641"/>
    <w:rsid w:val="005C0ACD"/>
    <w:rsid w:val="005C0FCA"/>
    <w:rsid w:val="005C107E"/>
    <w:rsid w:val="005C187D"/>
    <w:rsid w:val="005C20D4"/>
    <w:rsid w:val="005C2330"/>
    <w:rsid w:val="005C25A5"/>
    <w:rsid w:val="005C2DDB"/>
    <w:rsid w:val="005C319B"/>
    <w:rsid w:val="005C44DB"/>
    <w:rsid w:val="005C476D"/>
    <w:rsid w:val="005C4878"/>
    <w:rsid w:val="005C49B0"/>
    <w:rsid w:val="005C4B21"/>
    <w:rsid w:val="005C5490"/>
    <w:rsid w:val="005C642A"/>
    <w:rsid w:val="005C66F0"/>
    <w:rsid w:val="005C68E6"/>
    <w:rsid w:val="005C6A88"/>
    <w:rsid w:val="005C6B9F"/>
    <w:rsid w:val="005C6DB1"/>
    <w:rsid w:val="005C6F2D"/>
    <w:rsid w:val="005C7286"/>
    <w:rsid w:val="005C7386"/>
    <w:rsid w:val="005C7699"/>
    <w:rsid w:val="005C7F18"/>
    <w:rsid w:val="005D01DA"/>
    <w:rsid w:val="005D0381"/>
    <w:rsid w:val="005D0696"/>
    <w:rsid w:val="005D0F9B"/>
    <w:rsid w:val="005D124A"/>
    <w:rsid w:val="005D16D8"/>
    <w:rsid w:val="005D1CF3"/>
    <w:rsid w:val="005D2A61"/>
    <w:rsid w:val="005D2B9B"/>
    <w:rsid w:val="005D368C"/>
    <w:rsid w:val="005D4223"/>
    <w:rsid w:val="005D59BB"/>
    <w:rsid w:val="005D6542"/>
    <w:rsid w:val="005D6CA2"/>
    <w:rsid w:val="005D725D"/>
    <w:rsid w:val="005D7343"/>
    <w:rsid w:val="005D77CF"/>
    <w:rsid w:val="005D7BD2"/>
    <w:rsid w:val="005D7CC0"/>
    <w:rsid w:val="005E0377"/>
    <w:rsid w:val="005E0BE1"/>
    <w:rsid w:val="005E1048"/>
    <w:rsid w:val="005E1460"/>
    <w:rsid w:val="005E1C81"/>
    <w:rsid w:val="005E1CB2"/>
    <w:rsid w:val="005E1D8E"/>
    <w:rsid w:val="005E2050"/>
    <w:rsid w:val="005E4410"/>
    <w:rsid w:val="005E4829"/>
    <w:rsid w:val="005E58A0"/>
    <w:rsid w:val="005E5E8F"/>
    <w:rsid w:val="005E633B"/>
    <w:rsid w:val="005E639C"/>
    <w:rsid w:val="005E63FD"/>
    <w:rsid w:val="005E6667"/>
    <w:rsid w:val="005E690A"/>
    <w:rsid w:val="005E6A78"/>
    <w:rsid w:val="005E7836"/>
    <w:rsid w:val="005E7C59"/>
    <w:rsid w:val="005F04DA"/>
    <w:rsid w:val="005F0514"/>
    <w:rsid w:val="005F0559"/>
    <w:rsid w:val="005F14B2"/>
    <w:rsid w:val="005F1E65"/>
    <w:rsid w:val="005F202B"/>
    <w:rsid w:val="005F2943"/>
    <w:rsid w:val="005F2BE1"/>
    <w:rsid w:val="005F2EF2"/>
    <w:rsid w:val="005F32E4"/>
    <w:rsid w:val="005F3B0A"/>
    <w:rsid w:val="005F3D66"/>
    <w:rsid w:val="005F3E41"/>
    <w:rsid w:val="005F4DAF"/>
    <w:rsid w:val="005F5A62"/>
    <w:rsid w:val="005F5A68"/>
    <w:rsid w:val="005F6B1E"/>
    <w:rsid w:val="005F6D91"/>
    <w:rsid w:val="005F6E26"/>
    <w:rsid w:val="005F7FDC"/>
    <w:rsid w:val="006010A4"/>
    <w:rsid w:val="00602E3A"/>
    <w:rsid w:val="00603302"/>
    <w:rsid w:val="006034A7"/>
    <w:rsid w:val="00603F0A"/>
    <w:rsid w:val="00604275"/>
    <w:rsid w:val="00604673"/>
    <w:rsid w:val="00604847"/>
    <w:rsid w:val="00604D12"/>
    <w:rsid w:val="006054DE"/>
    <w:rsid w:val="00606669"/>
    <w:rsid w:val="00606DD8"/>
    <w:rsid w:val="0060712C"/>
    <w:rsid w:val="00607AAD"/>
    <w:rsid w:val="00607B9B"/>
    <w:rsid w:val="00607C77"/>
    <w:rsid w:val="00607D29"/>
    <w:rsid w:val="00610135"/>
    <w:rsid w:val="00610A52"/>
    <w:rsid w:val="00610AE7"/>
    <w:rsid w:val="00611234"/>
    <w:rsid w:val="0061127B"/>
    <w:rsid w:val="0061131E"/>
    <w:rsid w:val="0061155D"/>
    <w:rsid w:val="00611578"/>
    <w:rsid w:val="006118A0"/>
    <w:rsid w:val="00612298"/>
    <w:rsid w:val="0061247F"/>
    <w:rsid w:val="006127A9"/>
    <w:rsid w:val="00612863"/>
    <w:rsid w:val="006134E7"/>
    <w:rsid w:val="00613D72"/>
    <w:rsid w:val="006140F7"/>
    <w:rsid w:val="0061448A"/>
    <w:rsid w:val="0061502F"/>
    <w:rsid w:val="006151BB"/>
    <w:rsid w:val="0061557A"/>
    <w:rsid w:val="0061574F"/>
    <w:rsid w:val="006159E4"/>
    <w:rsid w:val="00617162"/>
    <w:rsid w:val="00617417"/>
    <w:rsid w:val="006177D1"/>
    <w:rsid w:val="00617861"/>
    <w:rsid w:val="006202F7"/>
    <w:rsid w:val="0062093A"/>
    <w:rsid w:val="00621C92"/>
    <w:rsid w:val="0062322C"/>
    <w:rsid w:val="006240F9"/>
    <w:rsid w:val="006243CF"/>
    <w:rsid w:val="00626A56"/>
    <w:rsid w:val="00626BE3"/>
    <w:rsid w:val="00626C0D"/>
    <w:rsid w:val="00627034"/>
    <w:rsid w:val="00627285"/>
    <w:rsid w:val="00627325"/>
    <w:rsid w:val="006274B4"/>
    <w:rsid w:val="0062751C"/>
    <w:rsid w:val="006276A9"/>
    <w:rsid w:val="006277E2"/>
    <w:rsid w:val="006304D6"/>
    <w:rsid w:val="00630A8B"/>
    <w:rsid w:val="00630EE3"/>
    <w:rsid w:val="00630FD3"/>
    <w:rsid w:val="0063161E"/>
    <w:rsid w:val="00631C31"/>
    <w:rsid w:val="00632061"/>
    <w:rsid w:val="0063217E"/>
    <w:rsid w:val="0063224E"/>
    <w:rsid w:val="00632D15"/>
    <w:rsid w:val="00632E8A"/>
    <w:rsid w:val="006331FF"/>
    <w:rsid w:val="00633363"/>
    <w:rsid w:val="00633CB5"/>
    <w:rsid w:val="00634B66"/>
    <w:rsid w:val="00634BD4"/>
    <w:rsid w:val="0063525A"/>
    <w:rsid w:val="00635369"/>
    <w:rsid w:val="00635498"/>
    <w:rsid w:val="006358BA"/>
    <w:rsid w:val="006358D6"/>
    <w:rsid w:val="006358FE"/>
    <w:rsid w:val="006365C0"/>
    <w:rsid w:val="006368D3"/>
    <w:rsid w:val="00637A9A"/>
    <w:rsid w:val="006400F3"/>
    <w:rsid w:val="006405FA"/>
    <w:rsid w:val="00640DFF"/>
    <w:rsid w:val="006415C2"/>
    <w:rsid w:val="006418C7"/>
    <w:rsid w:val="0064198C"/>
    <w:rsid w:val="00641BD1"/>
    <w:rsid w:val="00642066"/>
    <w:rsid w:val="006424E5"/>
    <w:rsid w:val="00642D04"/>
    <w:rsid w:val="006430DD"/>
    <w:rsid w:val="006431B2"/>
    <w:rsid w:val="00643828"/>
    <w:rsid w:val="00643FC5"/>
    <w:rsid w:val="00644570"/>
    <w:rsid w:val="006446A5"/>
    <w:rsid w:val="00644AE7"/>
    <w:rsid w:val="00644BD6"/>
    <w:rsid w:val="00644E96"/>
    <w:rsid w:val="0064558D"/>
    <w:rsid w:val="00645DE7"/>
    <w:rsid w:val="00646925"/>
    <w:rsid w:val="0064709E"/>
    <w:rsid w:val="00647397"/>
    <w:rsid w:val="006478F4"/>
    <w:rsid w:val="00647AF3"/>
    <w:rsid w:val="00647CAE"/>
    <w:rsid w:val="00647F93"/>
    <w:rsid w:val="00650481"/>
    <w:rsid w:val="00650700"/>
    <w:rsid w:val="00650995"/>
    <w:rsid w:val="00651140"/>
    <w:rsid w:val="00651465"/>
    <w:rsid w:val="00651625"/>
    <w:rsid w:val="006520CC"/>
    <w:rsid w:val="00652C94"/>
    <w:rsid w:val="00653279"/>
    <w:rsid w:val="006533F5"/>
    <w:rsid w:val="00653D22"/>
    <w:rsid w:val="00654B00"/>
    <w:rsid w:val="006550A4"/>
    <w:rsid w:val="006551B4"/>
    <w:rsid w:val="006554D4"/>
    <w:rsid w:val="0065569B"/>
    <w:rsid w:val="00656666"/>
    <w:rsid w:val="0065692A"/>
    <w:rsid w:val="00656B90"/>
    <w:rsid w:val="006570AD"/>
    <w:rsid w:val="00657B8D"/>
    <w:rsid w:val="00660409"/>
    <w:rsid w:val="006605A6"/>
    <w:rsid w:val="00660948"/>
    <w:rsid w:val="00661E43"/>
    <w:rsid w:val="00661EFA"/>
    <w:rsid w:val="00662326"/>
    <w:rsid w:val="00662465"/>
    <w:rsid w:val="00662717"/>
    <w:rsid w:val="00662C6B"/>
    <w:rsid w:val="006630AB"/>
    <w:rsid w:val="006632B0"/>
    <w:rsid w:val="006635E2"/>
    <w:rsid w:val="006639B9"/>
    <w:rsid w:val="00664078"/>
    <w:rsid w:val="00664234"/>
    <w:rsid w:val="00664591"/>
    <w:rsid w:val="00664901"/>
    <w:rsid w:val="00664EAD"/>
    <w:rsid w:val="00664F0E"/>
    <w:rsid w:val="00665E95"/>
    <w:rsid w:val="00666169"/>
    <w:rsid w:val="0066656D"/>
    <w:rsid w:val="00666A8C"/>
    <w:rsid w:val="0066739D"/>
    <w:rsid w:val="0066745C"/>
    <w:rsid w:val="00667E05"/>
    <w:rsid w:val="00670FB7"/>
    <w:rsid w:val="006721E7"/>
    <w:rsid w:val="006728A8"/>
    <w:rsid w:val="00672A29"/>
    <w:rsid w:val="00673291"/>
    <w:rsid w:val="00673482"/>
    <w:rsid w:val="006740EF"/>
    <w:rsid w:val="006750FA"/>
    <w:rsid w:val="0067531F"/>
    <w:rsid w:val="00675472"/>
    <w:rsid w:val="006755C2"/>
    <w:rsid w:val="00675884"/>
    <w:rsid w:val="00675BE2"/>
    <w:rsid w:val="00675C27"/>
    <w:rsid w:val="00675F92"/>
    <w:rsid w:val="0067691F"/>
    <w:rsid w:val="006772B6"/>
    <w:rsid w:val="00677371"/>
    <w:rsid w:val="0067751B"/>
    <w:rsid w:val="0067772D"/>
    <w:rsid w:val="006804F6"/>
    <w:rsid w:val="00680ACD"/>
    <w:rsid w:val="00680C3B"/>
    <w:rsid w:val="00680F3F"/>
    <w:rsid w:val="00681288"/>
    <w:rsid w:val="00681722"/>
    <w:rsid w:val="00681BB6"/>
    <w:rsid w:val="00681CA6"/>
    <w:rsid w:val="00681D01"/>
    <w:rsid w:val="00681F73"/>
    <w:rsid w:val="00681F76"/>
    <w:rsid w:val="00682042"/>
    <w:rsid w:val="00682623"/>
    <w:rsid w:val="00682A8F"/>
    <w:rsid w:val="00682C84"/>
    <w:rsid w:val="006830FA"/>
    <w:rsid w:val="006831A5"/>
    <w:rsid w:val="00683720"/>
    <w:rsid w:val="00683FFC"/>
    <w:rsid w:val="006841BE"/>
    <w:rsid w:val="00684427"/>
    <w:rsid w:val="00684908"/>
    <w:rsid w:val="00685535"/>
    <w:rsid w:val="00685CF7"/>
    <w:rsid w:val="00685D13"/>
    <w:rsid w:val="006860B5"/>
    <w:rsid w:val="00686188"/>
    <w:rsid w:val="00686293"/>
    <w:rsid w:val="0068646E"/>
    <w:rsid w:val="006864B7"/>
    <w:rsid w:val="00686B9E"/>
    <w:rsid w:val="00687066"/>
    <w:rsid w:val="006876C7"/>
    <w:rsid w:val="006878F3"/>
    <w:rsid w:val="0068794C"/>
    <w:rsid w:val="00690388"/>
    <w:rsid w:val="00690875"/>
    <w:rsid w:val="0069095D"/>
    <w:rsid w:val="006909D5"/>
    <w:rsid w:val="00690B50"/>
    <w:rsid w:val="00690BA3"/>
    <w:rsid w:val="00690EB6"/>
    <w:rsid w:val="0069121E"/>
    <w:rsid w:val="00691346"/>
    <w:rsid w:val="00691BD5"/>
    <w:rsid w:val="006920DB"/>
    <w:rsid w:val="006925E6"/>
    <w:rsid w:val="006926BC"/>
    <w:rsid w:val="00692D5B"/>
    <w:rsid w:val="006930A3"/>
    <w:rsid w:val="006933C9"/>
    <w:rsid w:val="0069348D"/>
    <w:rsid w:val="00694383"/>
    <w:rsid w:val="0069446A"/>
    <w:rsid w:val="00694D5D"/>
    <w:rsid w:val="00694DA3"/>
    <w:rsid w:val="00694E59"/>
    <w:rsid w:val="006954DD"/>
    <w:rsid w:val="006955A5"/>
    <w:rsid w:val="00696BBC"/>
    <w:rsid w:val="00696F88"/>
    <w:rsid w:val="0069733E"/>
    <w:rsid w:val="006973E5"/>
    <w:rsid w:val="006977CC"/>
    <w:rsid w:val="00697BA8"/>
    <w:rsid w:val="006A0958"/>
    <w:rsid w:val="006A0D06"/>
    <w:rsid w:val="006A1830"/>
    <w:rsid w:val="006A1E8D"/>
    <w:rsid w:val="006A3056"/>
    <w:rsid w:val="006A35BD"/>
    <w:rsid w:val="006A3660"/>
    <w:rsid w:val="006A369C"/>
    <w:rsid w:val="006A372F"/>
    <w:rsid w:val="006A3860"/>
    <w:rsid w:val="006A3874"/>
    <w:rsid w:val="006A395C"/>
    <w:rsid w:val="006A404F"/>
    <w:rsid w:val="006A4189"/>
    <w:rsid w:val="006A45BC"/>
    <w:rsid w:val="006A46A7"/>
    <w:rsid w:val="006A4A4E"/>
    <w:rsid w:val="006A4BF1"/>
    <w:rsid w:val="006A5591"/>
    <w:rsid w:val="006A5C86"/>
    <w:rsid w:val="006A60DA"/>
    <w:rsid w:val="006A657D"/>
    <w:rsid w:val="006A6F03"/>
    <w:rsid w:val="006A7104"/>
    <w:rsid w:val="006A72BC"/>
    <w:rsid w:val="006A7836"/>
    <w:rsid w:val="006A7D73"/>
    <w:rsid w:val="006B06D5"/>
    <w:rsid w:val="006B1A12"/>
    <w:rsid w:val="006B1CCC"/>
    <w:rsid w:val="006B1FBC"/>
    <w:rsid w:val="006B2649"/>
    <w:rsid w:val="006B264B"/>
    <w:rsid w:val="006B2E26"/>
    <w:rsid w:val="006B3348"/>
    <w:rsid w:val="006B34BA"/>
    <w:rsid w:val="006B35C6"/>
    <w:rsid w:val="006B3728"/>
    <w:rsid w:val="006B3AAD"/>
    <w:rsid w:val="006B400B"/>
    <w:rsid w:val="006B43EE"/>
    <w:rsid w:val="006B4C45"/>
    <w:rsid w:val="006B4F60"/>
    <w:rsid w:val="006B53B5"/>
    <w:rsid w:val="006B5B4A"/>
    <w:rsid w:val="006B5BDC"/>
    <w:rsid w:val="006B5E26"/>
    <w:rsid w:val="006B65E5"/>
    <w:rsid w:val="006B69EA"/>
    <w:rsid w:val="006B6B17"/>
    <w:rsid w:val="006B7602"/>
    <w:rsid w:val="006B76D9"/>
    <w:rsid w:val="006B77EA"/>
    <w:rsid w:val="006C146A"/>
    <w:rsid w:val="006C1FA5"/>
    <w:rsid w:val="006C252A"/>
    <w:rsid w:val="006C2711"/>
    <w:rsid w:val="006C271D"/>
    <w:rsid w:val="006C2B8C"/>
    <w:rsid w:val="006C316D"/>
    <w:rsid w:val="006C3804"/>
    <w:rsid w:val="006C3E81"/>
    <w:rsid w:val="006C3F0A"/>
    <w:rsid w:val="006C43FA"/>
    <w:rsid w:val="006C494D"/>
    <w:rsid w:val="006C5272"/>
    <w:rsid w:val="006C53AF"/>
    <w:rsid w:val="006C544C"/>
    <w:rsid w:val="006C5695"/>
    <w:rsid w:val="006C59F3"/>
    <w:rsid w:val="006C5F53"/>
    <w:rsid w:val="006C6251"/>
    <w:rsid w:val="006C64E5"/>
    <w:rsid w:val="006C69F1"/>
    <w:rsid w:val="006C6AD9"/>
    <w:rsid w:val="006C6D75"/>
    <w:rsid w:val="006C70F4"/>
    <w:rsid w:val="006C7219"/>
    <w:rsid w:val="006C7C26"/>
    <w:rsid w:val="006D05A3"/>
    <w:rsid w:val="006D0932"/>
    <w:rsid w:val="006D09DC"/>
    <w:rsid w:val="006D0B73"/>
    <w:rsid w:val="006D0DAB"/>
    <w:rsid w:val="006D135E"/>
    <w:rsid w:val="006D1AB2"/>
    <w:rsid w:val="006D1B4F"/>
    <w:rsid w:val="006D239C"/>
    <w:rsid w:val="006D25C7"/>
    <w:rsid w:val="006D2E48"/>
    <w:rsid w:val="006D30E3"/>
    <w:rsid w:val="006D31C3"/>
    <w:rsid w:val="006D408E"/>
    <w:rsid w:val="006D4B3A"/>
    <w:rsid w:val="006D5150"/>
    <w:rsid w:val="006D53D3"/>
    <w:rsid w:val="006D5878"/>
    <w:rsid w:val="006D629E"/>
    <w:rsid w:val="006D69F9"/>
    <w:rsid w:val="006D6BB9"/>
    <w:rsid w:val="006D7219"/>
    <w:rsid w:val="006D7D9F"/>
    <w:rsid w:val="006E09A8"/>
    <w:rsid w:val="006E0CC1"/>
    <w:rsid w:val="006E0F17"/>
    <w:rsid w:val="006E159E"/>
    <w:rsid w:val="006E16A7"/>
    <w:rsid w:val="006E3162"/>
    <w:rsid w:val="006E3403"/>
    <w:rsid w:val="006E3408"/>
    <w:rsid w:val="006E399B"/>
    <w:rsid w:val="006E3A57"/>
    <w:rsid w:val="006E3C7B"/>
    <w:rsid w:val="006E4047"/>
    <w:rsid w:val="006E47CF"/>
    <w:rsid w:val="006E54E1"/>
    <w:rsid w:val="006E5C1E"/>
    <w:rsid w:val="006E632F"/>
    <w:rsid w:val="006E662D"/>
    <w:rsid w:val="006E6697"/>
    <w:rsid w:val="006E6C23"/>
    <w:rsid w:val="006E72D4"/>
    <w:rsid w:val="006E73BD"/>
    <w:rsid w:val="006E7DB8"/>
    <w:rsid w:val="006E7F17"/>
    <w:rsid w:val="006F030F"/>
    <w:rsid w:val="006F0AB3"/>
    <w:rsid w:val="006F1072"/>
    <w:rsid w:val="006F1381"/>
    <w:rsid w:val="006F13D8"/>
    <w:rsid w:val="006F158E"/>
    <w:rsid w:val="006F1C9E"/>
    <w:rsid w:val="006F1D3C"/>
    <w:rsid w:val="006F1DA9"/>
    <w:rsid w:val="006F2110"/>
    <w:rsid w:val="006F21D4"/>
    <w:rsid w:val="006F2884"/>
    <w:rsid w:val="006F2E00"/>
    <w:rsid w:val="006F38FF"/>
    <w:rsid w:val="006F3A6F"/>
    <w:rsid w:val="006F453D"/>
    <w:rsid w:val="006F4840"/>
    <w:rsid w:val="006F493D"/>
    <w:rsid w:val="006F4987"/>
    <w:rsid w:val="006F4D6A"/>
    <w:rsid w:val="006F5191"/>
    <w:rsid w:val="006F5576"/>
    <w:rsid w:val="006F55EC"/>
    <w:rsid w:val="006F61FC"/>
    <w:rsid w:val="006F64C3"/>
    <w:rsid w:val="006F65C9"/>
    <w:rsid w:val="006F6A64"/>
    <w:rsid w:val="006F73DC"/>
    <w:rsid w:val="006F771D"/>
    <w:rsid w:val="006F790F"/>
    <w:rsid w:val="007002D7"/>
    <w:rsid w:val="00700D3F"/>
    <w:rsid w:val="00700FC3"/>
    <w:rsid w:val="00701041"/>
    <w:rsid w:val="00701AE6"/>
    <w:rsid w:val="00701E48"/>
    <w:rsid w:val="00702B3D"/>
    <w:rsid w:val="00702B46"/>
    <w:rsid w:val="00702D05"/>
    <w:rsid w:val="00703165"/>
    <w:rsid w:val="0070391A"/>
    <w:rsid w:val="00703C33"/>
    <w:rsid w:val="0070447D"/>
    <w:rsid w:val="00704900"/>
    <w:rsid w:val="00704BDA"/>
    <w:rsid w:val="00704DB3"/>
    <w:rsid w:val="007051E7"/>
    <w:rsid w:val="0070533D"/>
    <w:rsid w:val="007064B7"/>
    <w:rsid w:val="00706532"/>
    <w:rsid w:val="0070696A"/>
    <w:rsid w:val="007070F5"/>
    <w:rsid w:val="007072D9"/>
    <w:rsid w:val="00707BD2"/>
    <w:rsid w:val="0071009E"/>
    <w:rsid w:val="007103C8"/>
    <w:rsid w:val="00710577"/>
    <w:rsid w:val="007105DF"/>
    <w:rsid w:val="00710627"/>
    <w:rsid w:val="0071086A"/>
    <w:rsid w:val="00710A82"/>
    <w:rsid w:val="00710E01"/>
    <w:rsid w:val="00710EED"/>
    <w:rsid w:val="00710F77"/>
    <w:rsid w:val="00711131"/>
    <w:rsid w:val="00711978"/>
    <w:rsid w:val="00711B33"/>
    <w:rsid w:val="00712196"/>
    <w:rsid w:val="007133EC"/>
    <w:rsid w:val="00713494"/>
    <w:rsid w:val="00713DBF"/>
    <w:rsid w:val="00713F0D"/>
    <w:rsid w:val="00714455"/>
    <w:rsid w:val="00714EED"/>
    <w:rsid w:val="00715F29"/>
    <w:rsid w:val="00716909"/>
    <w:rsid w:val="00716B79"/>
    <w:rsid w:val="00717DA6"/>
    <w:rsid w:val="00717F55"/>
    <w:rsid w:val="00720226"/>
    <w:rsid w:val="00721145"/>
    <w:rsid w:val="00721499"/>
    <w:rsid w:val="00721760"/>
    <w:rsid w:val="007219C0"/>
    <w:rsid w:val="0072216B"/>
    <w:rsid w:val="00722889"/>
    <w:rsid w:val="0072288E"/>
    <w:rsid w:val="007230BD"/>
    <w:rsid w:val="00723D35"/>
    <w:rsid w:val="00723EEE"/>
    <w:rsid w:val="0072428F"/>
    <w:rsid w:val="007245D5"/>
    <w:rsid w:val="0072461D"/>
    <w:rsid w:val="007246E8"/>
    <w:rsid w:val="00724826"/>
    <w:rsid w:val="00724A47"/>
    <w:rsid w:val="00724D7B"/>
    <w:rsid w:val="007250AA"/>
    <w:rsid w:val="007266F2"/>
    <w:rsid w:val="0072693B"/>
    <w:rsid w:val="00726CE6"/>
    <w:rsid w:val="007275A3"/>
    <w:rsid w:val="00727EA0"/>
    <w:rsid w:val="00727F15"/>
    <w:rsid w:val="00730241"/>
    <w:rsid w:val="00730829"/>
    <w:rsid w:val="00731071"/>
    <w:rsid w:val="00731270"/>
    <w:rsid w:val="00731389"/>
    <w:rsid w:val="0073218C"/>
    <w:rsid w:val="007321E3"/>
    <w:rsid w:val="00732EAB"/>
    <w:rsid w:val="007330D7"/>
    <w:rsid w:val="0073349C"/>
    <w:rsid w:val="0073376A"/>
    <w:rsid w:val="00733FC1"/>
    <w:rsid w:val="007341DF"/>
    <w:rsid w:val="007342FE"/>
    <w:rsid w:val="0073438D"/>
    <w:rsid w:val="0073466F"/>
    <w:rsid w:val="00734849"/>
    <w:rsid w:val="00734987"/>
    <w:rsid w:val="00734F92"/>
    <w:rsid w:val="007355A2"/>
    <w:rsid w:val="007356EC"/>
    <w:rsid w:val="00735A8F"/>
    <w:rsid w:val="0073642E"/>
    <w:rsid w:val="0073666D"/>
    <w:rsid w:val="00736D52"/>
    <w:rsid w:val="00736D6D"/>
    <w:rsid w:val="00736DF6"/>
    <w:rsid w:val="007372D5"/>
    <w:rsid w:val="00737432"/>
    <w:rsid w:val="007377C4"/>
    <w:rsid w:val="00737D04"/>
    <w:rsid w:val="00737D95"/>
    <w:rsid w:val="00740200"/>
    <w:rsid w:val="00740538"/>
    <w:rsid w:val="00740795"/>
    <w:rsid w:val="00740A38"/>
    <w:rsid w:val="007417E9"/>
    <w:rsid w:val="0074182A"/>
    <w:rsid w:val="00742683"/>
    <w:rsid w:val="0074366F"/>
    <w:rsid w:val="007437AE"/>
    <w:rsid w:val="00743B6B"/>
    <w:rsid w:val="00743EF3"/>
    <w:rsid w:val="0074406F"/>
    <w:rsid w:val="0074413A"/>
    <w:rsid w:val="007444F7"/>
    <w:rsid w:val="00744DD6"/>
    <w:rsid w:val="00744E19"/>
    <w:rsid w:val="00745270"/>
    <w:rsid w:val="007453C5"/>
    <w:rsid w:val="0074553D"/>
    <w:rsid w:val="007457B0"/>
    <w:rsid w:val="00745932"/>
    <w:rsid w:val="00745A6F"/>
    <w:rsid w:val="0074607D"/>
    <w:rsid w:val="00746DA5"/>
    <w:rsid w:val="00746FD1"/>
    <w:rsid w:val="00747C5C"/>
    <w:rsid w:val="00747CC4"/>
    <w:rsid w:val="0075063F"/>
    <w:rsid w:val="007507DC"/>
    <w:rsid w:val="00750BE6"/>
    <w:rsid w:val="00750CC0"/>
    <w:rsid w:val="00751022"/>
    <w:rsid w:val="0075133B"/>
    <w:rsid w:val="00751678"/>
    <w:rsid w:val="00751773"/>
    <w:rsid w:val="00751DBC"/>
    <w:rsid w:val="00751FEE"/>
    <w:rsid w:val="00752609"/>
    <w:rsid w:val="00752990"/>
    <w:rsid w:val="00752B7C"/>
    <w:rsid w:val="007530A6"/>
    <w:rsid w:val="00753156"/>
    <w:rsid w:val="00754029"/>
    <w:rsid w:val="007540CE"/>
    <w:rsid w:val="00754414"/>
    <w:rsid w:val="007549E8"/>
    <w:rsid w:val="00754A12"/>
    <w:rsid w:val="00754FA9"/>
    <w:rsid w:val="00755668"/>
    <w:rsid w:val="0075603F"/>
    <w:rsid w:val="007561F9"/>
    <w:rsid w:val="00756E3A"/>
    <w:rsid w:val="007571C5"/>
    <w:rsid w:val="0075724A"/>
    <w:rsid w:val="0075777D"/>
    <w:rsid w:val="007605E9"/>
    <w:rsid w:val="00760A44"/>
    <w:rsid w:val="00760DAE"/>
    <w:rsid w:val="0076167D"/>
    <w:rsid w:val="007619AD"/>
    <w:rsid w:val="00761F36"/>
    <w:rsid w:val="00762107"/>
    <w:rsid w:val="00762A22"/>
    <w:rsid w:val="007633C5"/>
    <w:rsid w:val="00764778"/>
    <w:rsid w:val="00765421"/>
    <w:rsid w:val="0076542F"/>
    <w:rsid w:val="0076546D"/>
    <w:rsid w:val="00765B99"/>
    <w:rsid w:val="00766479"/>
    <w:rsid w:val="00766A2B"/>
    <w:rsid w:val="00766ED9"/>
    <w:rsid w:val="007670F0"/>
    <w:rsid w:val="007675B3"/>
    <w:rsid w:val="00770C60"/>
    <w:rsid w:val="00770E65"/>
    <w:rsid w:val="00770E78"/>
    <w:rsid w:val="00771D69"/>
    <w:rsid w:val="007726A7"/>
    <w:rsid w:val="007726F1"/>
    <w:rsid w:val="0077302C"/>
    <w:rsid w:val="00773BFF"/>
    <w:rsid w:val="00774631"/>
    <w:rsid w:val="007758C4"/>
    <w:rsid w:val="00775C1B"/>
    <w:rsid w:val="00775C6D"/>
    <w:rsid w:val="00776DF4"/>
    <w:rsid w:val="00777FEA"/>
    <w:rsid w:val="00780234"/>
    <w:rsid w:val="00780611"/>
    <w:rsid w:val="00780B2A"/>
    <w:rsid w:val="00780D9A"/>
    <w:rsid w:val="007810AF"/>
    <w:rsid w:val="00781254"/>
    <w:rsid w:val="00781749"/>
    <w:rsid w:val="007832CA"/>
    <w:rsid w:val="0078393C"/>
    <w:rsid w:val="00783988"/>
    <w:rsid w:val="00783A89"/>
    <w:rsid w:val="007848B7"/>
    <w:rsid w:val="0078495F"/>
    <w:rsid w:val="007854CE"/>
    <w:rsid w:val="007857D8"/>
    <w:rsid w:val="00786000"/>
    <w:rsid w:val="0078600D"/>
    <w:rsid w:val="0078603F"/>
    <w:rsid w:val="00786111"/>
    <w:rsid w:val="00786315"/>
    <w:rsid w:val="00786356"/>
    <w:rsid w:val="0078658B"/>
    <w:rsid w:val="00786A72"/>
    <w:rsid w:val="00786FB4"/>
    <w:rsid w:val="00787980"/>
    <w:rsid w:val="00787E3B"/>
    <w:rsid w:val="00787E54"/>
    <w:rsid w:val="007908BA"/>
    <w:rsid w:val="00790920"/>
    <w:rsid w:val="00790C76"/>
    <w:rsid w:val="00790E56"/>
    <w:rsid w:val="00791189"/>
    <w:rsid w:val="007914F7"/>
    <w:rsid w:val="00791529"/>
    <w:rsid w:val="0079173E"/>
    <w:rsid w:val="00791CB5"/>
    <w:rsid w:val="00792064"/>
    <w:rsid w:val="007923BE"/>
    <w:rsid w:val="007923C3"/>
    <w:rsid w:val="00792639"/>
    <w:rsid w:val="00792B3E"/>
    <w:rsid w:val="00792B7C"/>
    <w:rsid w:val="00792C75"/>
    <w:rsid w:val="00793058"/>
    <w:rsid w:val="00793092"/>
    <w:rsid w:val="00793324"/>
    <w:rsid w:val="00793C1D"/>
    <w:rsid w:val="00793E12"/>
    <w:rsid w:val="007941CF"/>
    <w:rsid w:val="007947EF"/>
    <w:rsid w:val="00794E95"/>
    <w:rsid w:val="00795067"/>
    <w:rsid w:val="0079588D"/>
    <w:rsid w:val="007958B9"/>
    <w:rsid w:val="00795B34"/>
    <w:rsid w:val="00795D15"/>
    <w:rsid w:val="00795DDB"/>
    <w:rsid w:val="00796765"/>
    <w:rsid w:val="00797190"/>
    <w:rsid w:val="00797C6B"/>
    <w:rsid w:val="00797E04"/>
    <w:rsid w:val="007A06EE"/>
    <w:rsid w:val="007A07BC"/>
    <w:rsid w:val="007A0B15"/>
    <w:rsid w:val="007A0F25"/>
    <w:rsid w:val="007A1B22"/>
    <w:rsid w:val="007A1C55"/>
    <w:rsid w:val="007A1CAE"/>
    <w:rsid w:val="007A1FB0"/>
    <w:rsid w:val="007A21C3"/>
    <w:rsid w:val="007A22CE"/>
    <w:rsid w:val="007A2D8C"/>
    <w:rsid w:val="007A2DCE"/>
    <w:rsid w:val="007A3083"/>
    <w:rsid w:val="007A3399"/>
    <w:rsid w:val="007A3474"/>
    <w:rsid w:val="007A3620"/>
    <w:rsid w:val="007A380B"/>
    <w:rsid w:val="007A3B1F"/>
    <w:rsid w:val="007A3BD4"/>
    <w:rsid w:val="007A3C03"/>
    <w:rsid w:val="007A3F6E"/>
    <w:rsid w:val="007A44D5"/>
    <w:rsid w:val="007A4605"/>
    <w:rsid w:val="007A4733"/>
    <w:rsid w:val="007A4C89"/>
    <w:rsid w:val="007A4DAD"/>
    <w:rsid w:val="007A4E4B"/>
    <w:rsid w:val="007A507F"/>
    <w:rsid w:val="007A5A43"/>
    <w:rsid w:val="007A5AA9"/>
    <w:rsid w:val="007A5F40"/>
    <w:rsid w:val="007A6186"/>
    <w:rsid w:val="007A68BF"/>
    <w:rsid w:val="007A6C83"/>
    <w:rsid w:val="007A7007"/>
    <w:rsid w:val="007A70F0"/>
    <w:rsid w:val="007A7158"/>
    <w:rsid w:val="007A7ACB"/>
    <w:rsid w:val="007A7D77"/>
    <w:rsid w:val="007A7F24"/>
    <w:rsid w:val="007B0104"/>
    <w:rsid w:val="007B0CAF"/>
    <w:rsid w:val="007B1026"/>
    <w:rsid w:val="007B1D67"/>
    <w:rsid w:val="007B1E88"/>
    <w:rsid w:val="007B2EEB"/>
    <w:rsid w:val="007B34A4"/>
    <w:rsid w:val="007B3803"/>
    <w:rsid w:val="007B3E89"/>
    <w:rsid w:val="007B4B86"/>
    <w:rsid w:val="007B4CE1"/>
    <w:rsid w:val="007B668A"/>
    <w:rsid w:val="007B692F"/>
    <w:rsid w:val="007B6B0F"/>
    <w:rsid w:val="007B74A3"/>
    <w:rsid w:val="007B75FE"/>
    <w:rsid w:val="007B7756"/>
    <w:rsid w:val="007C103D"/>
    <w:rsid w:val="007C1079"/>
    <w:rsid w:val="007C14EE"/>
    <w:rsid w:val="007C1537"/>
    <w:rsid w:val="007C1F9A"/>
    <w:rsid w:val="007C231D"/>
    <w:rsid w:val="007C2365"/>
    <w:rsid w:val="007C2D23"/>
    <w:rsid w:val="007C2FEB"/>
    <w:rsid w:val="007C3433"/>
    <w:rsid w:val="007C3921"/>
    <w:rsid w:val="007C3E71"/>
    <w:rsid w:val="007C425A"/>
    <w:rsid w:val="007C438E"/>
    <w:rsid w:val="007C4AE5"/>
    <w:rsid w:val="007C53D3"/>
    <w:rsid w:val="007C5C32"/>
    <w:rsid w:val="007C5CF0"/>
    <w:rsid w:val="007C61DB"/>
    <w:rsid w:val="007C6201"/>
    <w:rsid w:val="007C691D"/>
    <w:rsid w:val="007C6D09"/>
    <w:rsid w:val="007C74B8"/>
    <w:rsid w:val="007C7C84"/>
    <w:rsid w:val="007C7CF6"/>
    <w:rsid w:val="007C7F0E"/>
    <w:rsid w:val="007D011A"/>
    <w:rsid w:val="007D03DA"/>
    <w:rsid w:val="007D1AD4"/>
    <w:rsid w:val="007D24CA"/>
    <w:rsid w:val="007D26C1"/>
    <w:rsid w:val="007D26E2"/>
    <w:rsid w:val="007D28FB"/>
    <w:rsid w:val="007D2ADE"/>
    <w:rsid w:val="007D2B2A"/>
    <w:rsid w:val="007D2D68"/>
    <w:rsid w:val="007D2E32"/>
    <w:rsid w:val="007D42F7"/>
    <w:rsid w:val="007D4A84"/>
    <w:rsid w:val="007D4C41"/>
    <w:rsid w:val="007D55A4"/>
    <w:rsid w:val="007D57C7"/>
    <w:rsid w:val="007D5A89"/>
    <w:rsid w:val="007D5F98"/>
    <w:rsid w:val="007D6139"/>
    <w:rsid w:val="007D61E0"/>
    <w:rsid w:val="007D6687"/>
    <w:rsid w:val="007D681C"/>
    <w:rsid w:val="007D6903"/>
    <w:rsid w:val="007D69DB"/>
    <w:rsid w:val="007D6B18"/>
    <w:rsid w:val="007D6C92"/>
    <w:rsid w:val="007D6E1E"/>
    <w:rsid w:val="007D726E"/>
    <w:rsid w:val="007D73BB"/>
    <w:rsid w:val="007D77FB"/>
    <w:rsid w:val="007D782C"/>
    <w:rsid w:val="007D79DC"/>
    <w:rsid w:val="007E0159"/>
    <w:rsid w:val="007E0487"/>
    <w:rsid w:val="007E0648"/>
    <w:rsid w:val="007E0849"/>
    <w:rsid w:val="007E0C31"/>
    <w:rsid w:val="007E0DD3"/>
    <w:rsid w:val="007E1A97"/>
    <w:rsid w:val="007E21D2"/>
    <w:rsid w:val="007E28E0"/>
    <w:rsid w:val="007E28E3"/>
    <w:rsid w:val="007E29FA"/>
    <w:rsid w:val="007E31E3"/>
    <w:rsid w:val="007E32FF"/>
    <w:rsid w:val="007E34E3"/>
    <w:rsid w:val="007E3DB5"/>
    <w:rsid w:val="007E3ED4"/>
    <w:rsid w:val="007E463E"/>
    <w:rsid w:val="007E5298"/>
    <w:rsid w:val="007E5849"/>
    <w:rsid w:val="007E5932"/>
    <w:rsid w:val="007E5D47"/>
    <w:rsid w:val="007E5E89"/>
    <w:rsid w:val="007E5F5F"/>
    <w:rsid w:val="007E66C3"/>
    <w:rsid w:val="007E6912"/>
    <w:rsid w:val="007E6AEC"/>
    <w:rsid w:val="007E6E66"/>
    <w:rsid w:val="007E7153"/>
    <w:rsid w:val="007E7858"/>
    <w:rsid w:val="007E7E42"/>
    <w:rsid w:val="007E7E4D"/>
    <w:rsid w:val="007E7FA5"/>
    <w:rsid w:val="007F010F"/>
    <w:rsid w:val="007F011F"/>
    <w:rsid w:val="007F1254"/>
    <w:rsid w:val="007F1525"/>
    <w:rsid w:val="007F170E"/>
    <w:rsid w:val="007F1E2C"/>
    <w:rsid w:val="007F2CE5"/>
    <w:rsid w:val="007F2D82"/>
    <w:rsid w:val="007F3A0F"/>
    <w:rsid w:val="007F43AF"/>
    <w:rsid w:val="007F465B"/>
    <w:rsid w:val="007F4F66"/>
    <w:rsid w:val="007F514D"/>
    <w:rsid w:val="007F549F"/>
    <w:rsid w:val="007F5C28"/>
    <w:rsid w:val="007F6371"/>
    <w:rsid w:val="007F6572"/>
    <w:rsid w:val="007F70A4"/>
    <w:rsid w:val="007F72B6"/>
    <w:rsid w:val="007F7471"/>
    <w:rsid w:val="007F750B"/>
    <w:rsid w:val="0080098E"/>
    <w:rsid w:val="008013F9"/>
    <w:rsid w:val="00801A7B"/>
    <w:rsid w:val="008021B6"/>
    <w:rsid w:val="008024A8"/>
    <w:rsid w:val="00802687"/>
    <w:rsid w:val="008029DD"/>
    <w:rsid w:val="00802C2D"/>
    <w:rsid w:val="00802FB9"/>
    <w:rsid w:val="008030A2"/>
    <w:rsid w:val="008046A1"/>
    <w:rsid w:val="0080477B"/>
    <w:rsid w:val="00804A2A"/>
    <w:rsid w:val="00804EC6"/>
    <w:rsid w:val="00805355"/>
    <w:rsid w:val="00805B99"/>
    <w:rsid w:val="00805C26"/>
    <w:rsid w:val="00806167"/>
    <w:rsid w:val="00806376"/>
    <w:rsid w:val="008063BB"/>
    <w:rsid w:val="0080641E"/>
    <w:rsid w:val="00807192"/>
    <w:rsid w:val="00807D60"/>
    <w:rsid w:val="00807DB1"/>
    <w:rsid w:val="00807E3B"/>
    <w:rsid w:val="00810015"/>
    <w:rsid w:val="00811546"/>
    <w:rsid w:val="008118E0"/>
    <w:rsid w:val="00811BDE"/>
    <w:rsid w:val="00812152"/>
    <w:rsid w:val="00812340"/>
    <w:rsid w:val="00812818"/>
    <w:rsid w:val="008129D0"/>
    <w:rsid w:val="00813290"/>
    <w:rsid w:val="008134ED"/>
    <w:rsid w:val="00813673"/>
    <w:rsid w:val="00813AED"/>
    <w:rsid w:val="00814A39"/>
    <w:rsid w:val="00814D48"/>
    <w:rsid w:val="008150FA"/>
    <w:rsid w:val="0081524E"/>
    <w:rsid w:val="00815380"/>
    <w:rsid w:val="008158AF"/>
    <w:rsid w:val="00815903"/>
    <w:rsid w:val="00815B55"/>
    <w:rsid w:val="008167FB"/>
    <w:rsid w:val="00817033"/>
    <w:rsid w:val="00817678"/>
    <w:rsid w:val="00817DA0"/>
    <w:rsid w:val="008200CA"/>
    <w:rsid w:val="008215B4"/>
    <w:rsid w:val="008216E6"/>
    <w:rsid w:val="00821708"/>
    <w:rsid w:val="008220A4"/>
    <w:rsid w:val="00822CDE"/>
    <w:rsid w:val="00822D4F"/>
    <w:rsid w:val="00822EB2"/>
    <w:rsid w:val="008238C5"/>
    <w:rsid w:val="008238FE"/>
    <w:rsid w:val="0082499C"/>
    <w:rsid w:val="00824B6E"/>
    <w:rsid w:val="008258E0"/>
    <w:rsid w:val="008263F4"/>
    <w:rsid w:val="00826ED5"/>
    <w:rsid w:val="0082779C"/>
    <w:rsid w:val="00830103"/>
    <w:rsid w:val="008307E4"/>
    <w:rsid w:val="0083083F"/>
    <w:rsid w:val="00830BAE"/>
    <w:rsid w:val="00830FD0"/>
    <w:rsid w:val="00831007"/>
    <w:rsid w:val="0083105B"/>
    <w:rsid w:val="00831278"/>
    <w:rsid w:val="008314E4"/>
    <w:rsid w:val="008318E7"/>
    <w:rsid w:val="00831A1E"/>
    <w:rsid w:val="00831A43"/>
    <w:rsid w:val="00831E21"/>
    <w:rsid w:val="00832BDE"/>
    <w:rsid w:val="00832ED2"/>
    <w:rsid w:val="00833357"/>
    <w:rsid w:val="00833735"/>
    <w:rsid w:val="00833DC4"/>
    <w:rsid w:val="0083482A"/>
    <w:rsid w:val="00835352"/>
    <w:rsid w:val="00835C6A"/>
    <w:rsid w:val="00836140"/>
    <w:rsid w:val="00836B47"/>
    <w:rsid w:val="00837381"/>
    <w:rsid w:val="0083765C"/>
    <w:rsid w:val="00837B00"/>
    <w:rsid w:val="00837D26"/>
    <w:rsid w:val="008401D6"/>
    <w:rsid w:val="00840364"/>
    <w:rsid w:val="008407FC"/>
    <w:rsid w:val="00841084"/>
    <w:rsid w:val="00841292"/>
    <w:rsid w:val="00841331"/>
    <w:rsid w:val="0084197B"/>
    <w:rsid w:val="00841DEF"/>
    <w:rsid w:val="00841E99"/>
    <w:rsid w:val="0084253A"/>
    <w:rsid w:val="00842FE0"/>
    <w:rsid w:val="00843E56"/>
    <w:rsid w:val="008444F9"/>
    <w:rsid w:val="00844EA3"/>
    <w:rsid w:val="00844ED4"/>
    <w:rsid w:val="0084518E"/>
    <w:rsid w:val="00845780"/>
    <w:rsid w:val="00845ED2"/>
    <w:rsid w:val="00846175"/>
    <w:rsid w:val="008463D9"/>
    <w:rsid w:val="008463F6"/>
    <w:rsid w:val="00846FAC"/>
    <w:rsid w:val="0084720C"/>
    <w:rsid w:val="00847930"/>
    <w:rsid w:val="00847DEC"/>
    <w:rsid w:val="00850037"/>
    <w:rsid w:val="0085075B"/>
    <w:rsid w:val="00850FF1"/>
    <w:rsid w:val="00851882"/>
    <w:rsid w:val="00851F14"/>
    <w:rsid w:val="0085231D"/>
    <w:rsid w:val="0085268A"/>
    <w:rsid w:val="00852756"/>
    <w:rsid w:val="008529B4"/>
    <w:rsid w:val="0085352E"/>
    <w:rsid w:val="00853ECB"/>
    <w:rsid w:val="00853F5D"/>
    <w:rsid w:val="00853F6D"/>
    <w:rsid w:val="00853FFE"/>
    <w:rsid w:val="00854245"/>
    <w:rsid w:val="008544D1"/>
    <w:rsid w:val="008547AE"/>
    <w:rsid w:val="0085498E"/>
    <w:rsid w:val="00855690"/>
    <w:rsid w:val="00855F51"/>
    <w:rsid w:val="00856D49"/>
    <w:rsid w:val="00857A1F"/>
    <w:rsid w:val="00857ABD"/>
    <w:rsid w:val="00857AF0"/>
    <w:rsid w:val="00857CCB"/>
    <w:rsid w:val="00860325"/>
    <w:rsid w:val="00860762"/>
    <w:rsid w:val="00860B1B"/>
    <w:rsid w:val="00861583"/>
    <w:rsid w:val="00861AD7"/>
    <w:rsid w:val="008628A0"/>
    <w:rsid w:val="00862A5F"/>
    <w:rsid w:val="00862A7B"/>
    <w:rsid w:val="00862B09"/>
    <w:rsid w:val="00862CC7"/>
    <w:rsid w:val="00863426"/>
    <w:rsid w:val="00864B8F"/>
    <w:rsid w:val="008654C4"/>
    <w:rsid w:val="0086590A"/>
    <w:rsid w:val="00865D22"/>
    <w:rsid w:val="008665E5"/>
    <w:rsid w:val="008666D1"/>
    <w:rsid w:val="00866C67"/>
    <w:rsid w:val="0086722A"/>
    <w:rsid w:val="00867478"/>
    <w:rsid w:val="008679CB"/>
    <w:rsid w:val="00867DF0"/>
    <w:rsid w:val="0087027C"/>
    <w:rsid w:val="00870A83"/>
    <w:rsid w:val="00870DA4"/>
    <w:rsid w:val="008711D9"/>
    <w:rsid w:val="00871E61"/>
    <w:rsid w:val="00871EDF"/>
    <w:rsid w:val="00872029"/>
    <w:rsid w:val="0087220C"/>
    <w:rsid w:val="0087256C"/>
    <w:rsid w:val="00872D14"/>
    <w:rsid w:val="008735B8"/>
    <w:rsid w:val="008735F8"/>
    <w:rsid w:val="00874108"/>
    <w:rsid w:val="00874211"/>
    <w:rsid w:val="008752FB"/>
    <w:rsid w:val="00875455"/>
    <w:rsid w:val="00875966"/>
    <w:rsid w:val="00875CDD"/>
    <w:rsid w:val="00876456"/>
    <w:rsid w:val="00876A06"/>
    <w:rsid w:val="00876FFF"/>
    <w:rsid w:val="008770C3"/>
    <w:rsid w:val="00877397"/>
    <w:rsid w:val="00877764"/>
    <w:rsid w:val="00877A19"/>
    <w:rsid w:val="00880A38"/>
    <w:rsid w:val="00880AC6"/>
    <w:rsid w:val="0088147A"/>
    <w:rsid w:val="0088160F"/>
    <w:rsid w:val="00881741"/>
    <w:rsid w:val="008817B1"/>
    <w:rsid w:val="00881C82"/>
    <w:rsid w:val="00881CD3"/>
    <w:rsid w:val="00881D43"/>
    <w:rsid w:val="008826EF"/>
    <w:rsid w:val="008827AD"/>
    <w:rsid w:val="00882882"/>
    <w:rsid w:val="008829FB"/>
    <w:rsid w:val="00883486"/>
    <w:rsid w:val="008838E2"/>
    <w:rsid w:val="00883CED"/>
    <w:rsid w:val="00884BEB"/>
    <w:rsid w:val="0088550C"/>
    <w:rsid w:val="00885D2B"/>
    <w:rsid w:val="00885E26"/>
    <w:rsid w:val="008863CE"/>
    <w:rsid w:val="008865C6"/>
    <w:rsid w:val="00886783"/>
    <w:rsid w:val="00886795"/>
    <w:rsid w:val="00886D21"/>
    <w:rsid w:val="0088734C"/>
    <w:rsid w:val="00887C45"/>
    <w:rsid w:val="00891539"/>
    <w:rsid w:val="00891B91"/>
    <w:rsid w:val="00891BB6"/>
    <w:rsid w:val="00891E9B"/>
    <w:rsid w:val="00892543"/>
    <w:rsid w:val="00892A58"/>
    <w:rsid w:val="00892CBB"/>
    <w:rsid w:val="008932D4"/>
    <w:rsid w:val="0089376D"/>
    <w:rsid w:val="00893D09"/>
    <w:rsid w:val="00893F33"/>
    <w:rsid w:val="00894851"/>
    <w:rsid w:val="00894877"/>
    <w:rsid w:val="00894906"/>
    <w:rsid w:val="00895049"/>
    <w:rsid w:val="0089580A"/>
    <w:rsid w:val="00895822"/>
    <w:rsid w:val="0089582D"/>
    <w:rsid w:val="00895CF3"/>
    <w:rsid w:val="008960B0"/>
    <w:rsid w:val="008961D9"/>
    <w:rsid w:val="00896A4B"/>
    <w:rsid w:val="00896A59"/>
    <w:rsid w:val="00896EFA"/>
    <w:rsid w:val="008970C1"/>
    <w:rsid w:val="008977C3"/>
    <w:rsid w:val="00897A28"/>
    <w:rsid w:val="00897C3C"/>
    <w:rsid w:val="00897D49"/>
    <w:rsid w:val="008A03E9"/>
    <w:rsid w:val="008A0D59"/>
    <w:rsid w:val="008A0F40"/>
    <w:rsid w:val="008A1A70"/>
    <w:rsid w:val="008A1E00"/>
    <w:rsid w:val="008A1FDB"/>
    <w:rsid w:val="008A201E"/>
    <w:rsid w:val="008A2041"/>
    <w:rsid w:val="008A2363"/>
    <w:rsid w:val="008A283A"/>
    <w:rsid w:val="008A28CA"/>
    <w:rsid w:val="008A2B9A"/>
    <w:rsid w:val="008A3196"/>
    <w:rsid w:val="008A3368"/>
    <w:rsid w:val="008A3B1E"/>
    <w:rsid w:val="008A3F9C"/>
    <w:rsid w:val="008A478E"/>
    <w:rsid w:val="008A47A3"/>
    <w:rsid w:val="008A4855"/>
    <w:rsid w:val="008A49AA"/>
    <w:rsid w:val="008A4BA8"/>
    <w:rsid w:val="008A4C54"/>
    <w:rsid w:val="008A51E9"/>
    <w:rsid w:val="008A5419"/>
    <w:rsid w:val="008A5E3E"/>
    <w:rsid w:val="008A6110"/>
    <w:rsid w:val="008A6233"/>
    <w:rsid w:val="008A6421"/>
    <w:rsid w:val="008A6776"/>
    <w:rsid w:val="008A6BD4"/>
    <w:rsid w:val="008A6BDC"/>
    <w:rsid w:val="008A6D0F"/>
    <w:rsid w:val="008A739E"/>
    <w:rsid w:val="008B0109"/>
    <w:rsid w:val="008B027A"/>
    <w:rsid w:val="008B0F35"/>
    <w:rsid w:val="008B11F3"/>
    <w:rsid w:val="008B1B00"/>
    <w:rsid w:val="008B22CE"/>
    <w:rsid w:val="008B26A5"/>
    <w:rsid w:val="008B2ACA"/>
    <w:rsid w:val="008B3131"/>
    <w:rsid w:val="008B314D"/>
    <w:rsid w:val="008B35A0"/>
    <w:rsid w:val="008B4148"/>
    <w:rsid w:val="008B445D"/>
    <w:rsid w:val="008B466E"/>
    <w:rsid w:val="008B46C6"/>
    <w:rsid w:val="008B484C"/>
    <w:rsid w:val="008B49D2"/>
    <w:rsid w:val="008B529D"/>
    <w:rsid w:val="008B56DD"/>
    <w:rsid w:val="008B5A0A"/>
    <w:rsid w:val="008B6AEB"/>
    <w:rsid w:val="008B76AB"/>
    <w:rsid w:val="008B785D"/>
    <w:rsid w:val="008B7F5D"/>
    <w:rsid w:val="008C021E"/>
    <w:rsid w:val="008C05A9"/>
    <w:rsid w:val="008C0FBE"/>
    <w:rsid w:val="008C1262"/>
    <w:rsid w:val="008C1AA5"/>
    <w:rsid w:val="008C1B28"/>
    <w:rsid w:val="008C1CEE"/>
    <w:rsid w:val="008C20BB"/>
    <w:rsid w:val="008C2212"/>
    <w:rsid w:val="008C28BC"/>
    <w:rsid w:val="008C2D41"/>
    <w:rsid w:val="008C2E56"/>
    <w:rsid w:val="008C33BB"/>
    <w:rsid w:val="008C38C3"/>
    <w:rsid w:val="008C3B90"/>
    <w:rsid w:val="008C3D9A"/>
    <w:rsid w:val="008C4057"/>
    <w:rsid w:val="008C45BD"/>
    <w:rsid w:val="008C49AC"/>
    <w:rsid w:val="008C4B64"/>
    <w:rsid w:val="008C5643"/>
    <w:rsid w:val="008C57A9"/>
    <w:rsid w:val="008C6315"/>
    <w:rsid w:val="008C7CC9"/>
    <w:rsid w:val="008D07EC"/>
    <w:rsid w:val="008D0AF2"/>
    <w:rsid w:val="008D0F24"/>
    <w:rsid w:val="008D1301"/>
    <w:rsid w:val="008D169B"/>
    <w:rsid w:val="008D201C"/>
    <w:rsid w:val="008D2C98"/>
    <w:rsid w:val="008D2F33"/>
    <w:rsid w:val="008D3535"/>
    <w:rsid w:val="008D356F"/>
    <w:rsid w:val="008D436F"/>
    <w:rsid w:val="008D4775"/>
    <w:rsid w:val="008D4945"/>
    <w:rsid w:val="008D4FDA"/>
    <w:rsid w:val="008D531D"/>
    <w:rsid w:val="008D5718"/>
    <w:rsid w:val="008D6540"/>
    <w:rsid w:val="008D659F"/>
    <w:rsid w:val="008D6922"/>
    <w:rsid w:val="008D6C1E"/>
    <w:rsid w:val="008D6C32"/>
    <w:rsid w:val="008D7037"/>
    <w:rsid w:val="008D7410"/>
    <w:rsid w:val="008D78C5"/>
    <w:rsid w:val="008D7DFE"/>
    <w:rsid w:val="008D7EBC"/>
    <w:rsid w:val="008E01E5"/>
    <w:rsid w:val="008E05B3"/>
    <w:rsid w:val="008E07B3"/>
    <w:rsid w:val="008E0B41"/>
    <w:rsid w:val="008E0D7B"/>
    <w:rsid w:val="008E1118"/>
    <w:rsid w:val="008E18F2"/>
    <w:rsid w:val="008E25EB"/>
    <w:rsid w:val="008E2662"/>
    <w:rsid w:val="008E2A5F"/>
    <w:rsid w:val="008E2E7C"/>
    <w:rsid w:val="008E3BCB"/>
    <w:rsid w:val="008E40CC"/>
    <w:rsid w:val="008E4B3E"/>
    <w:rsid w:val="008E53DF"/>
    <w:rsid w:val="008E5669"/>
    <w:rsid w:val="008E5A0F"/>
    <w:rsid w:val="008E5BC0"/>
    <w:rsid w:val="008E5D59"/>
    <w:rsid w:val="008E6512"/>
    <w:rsid w:val="008E6D6C"/>
    <w:rsid w:val="008E6EF3"/>
    <w:rsid w:val="008E7660"/>
    <w:rsid w:val="008E7968"/>
    <w:rsid w:val="008F00AF"/>
    <w:rsid w:val="008F03D4"/>
    <w:rsid w:val="008F0A5F"/>
    <w:rsid w:val="008F118B"/>
    <w:rsid w:val="008F21B4"/>
    <w:rsid w:val="008F2F6B"/>
    <w:rsid w:val="008F2F81"/>
    <w:rsid w:val="008F4131"/>
    <w:rsid w:val="008F448A"/>
    <w:rsid w:val="008F48E8"/>
    <w:rsid w:val="008F498F"/>
    <w:rsid w:val="008F4C3C"/>
    <w:rsid w:val="008F4E65"/>
    <w:rsid w:val="008F501E"/>
    <w:rsid w:val="008F5246"/>
    <w:rsid w:val="008F5310"/>
    <w:rsid w:val="008F53DC"/>
    <w:rsid w:val="008F594D"/>
    <w:rsid w:val="008F5EC8"/>
    <w:rsid w:val="008F6041"/>
    <w:rsid w:val="008F60F6"/>
    <w:rsid w:val="008F63D5"/>
    <w:rsid w:val="008F6721"/>
    <w:rsid w:val="008F67A9"/>
    <w:rsid w:val="008F67B0"/>
    <w:rsid w:val="008F7A87"/>
    <w:rsid w:val="008F7CEA"/>
    <w:rsid w:val="008F7F50"/>
    <w:rsid w:val="00900846"/>
    <w:rsid w:val="009008D9"/>
    <w:rsid w:val="00900932"/>
    <w:rsid w:val="00900B95"/>
    <w:rsid w:val="00900EAA"/>
    <w:rsid w:val="00901439"/>
    <w:rsid w:val="0090182C"/>
    <w:rsid w:val="00901A00"/>
    <w:rsid w:val="00902094"/>
    <w:rsid w:val="0090277E"/>
    <w:rsid w:val="00902F3B"/>
    <w:rsid w:val="009033A2"/>
    <w:rsid w:val="00903626"/>
    <w:rsid w:val="00903BD5"/>
    <w:rsid w:val="00904FFC"/>
    <w:rsid w:val="009050EC"/>
    <w:rsid w:val="009051EF"/>
    <w:rsid w:val="00905731"/>
    <w:rsid w:val="0090576A"/>
    <w:rsid w:val="00905807"/>
    <w:rsid w:val="00905CFC"/>
    <w:rsid w:val="00906206"/>
    <w:rsid w:val="00906E43"/>
    <w:rsid w:val="0091014E"/>
    <w:rsid w:val="009112E8"/>
    <w:rsid w:val="00911A11"/>
    <w:rsid w:val="00911BCD"/>
    <w:rsid w:val="009121AB"/>
    <w:rsid w:val="00912326"/>
    <w:rsid w:val="00912D27"/>
    <w:rsid w:val="00913151"/>
    <w:rsid w:val="0091369A"/>
    <w:rsid w:val="00913BC7"/>
    <w:rsid w:val="0091414E"/>
    <w:rsid w:val="0091416D"/>
    <w:rsid w:val="009145CC"/>
    <w:rsid w:val="009147BD"/>
    <w:rsid w:val="00914C7B"/>
    <w:rsid w:val="00914DF3"/>
    <w:rsid w:val="00914F17"/>
    <w:rsid w:val="00915129"/>
    <w:rsid w:val="0091598F"/>
    <w:rsid w:val="00915BA5"/>
    <w:rsid w:val="00915C62"/>
    <w:rsid w:val="009164AE"/>
    <w:rsid w:val="00916ACF"/>
    <w:rsid w:val="00916B52"/>
    <w:rsid w:val="00916ED9"/>
    <w:rsid w:val="0091764F"/>
    <w:rsid w:val="009177C4"/>
    <w:rsid w:val="00920014"/>
    <w:rsid w:val="009206AC"/>
    <w:rsid w:val="009207B4"/>
    <w:rsid w:val="00920B9B"/>
    <w:rsid w:val="0092144F"/>
    <w:rsid w:val="00921941"/>
    <w:rsid w:val="00921DE6"/>
    <w:rsid w:val="00922BA8"/>
    <w:rsid w:val="00922BD4"/>
    <w:rsid w:val="00922CFE"/>
    <w:rsid w:val="00922E2F"/>
    <w:rsid w:val="0092342A"/>
    <w:rsid w:val="00923629"/>
    <w:rsid w:val="009237AF"/>
    <w:rsid w:val="00923D36"/>
    <w:rsid w:val="00924145"/>
    <w:rsid w:val="0092469B"/>
    <w:rsid w:val="00925771"/>
    <w:rsid w:val="00925E77"/>
    <w:rsid w:val="009262DD"/>
    <w:rsid w:val="0092635A"/>
    <w:rsid w:val="0092668E"/>
    <w:rsid w:val="009271B9"/>
    <w:rsid w:val="0093032D"/>
    <w:rsid w:val="0093035B"/>
    <w:rsid w:val="0093061F"/>
    <w:rsid w:val="00930A38"/>
    <w:rsid w:val="00931202"/>
    <w:rsid w:val="00931753"/>
    <w:rsid w:val="009317C3"/>
    <w:rsid w:val="00931F6D"/>
    <w:rsid w:val="0093258C"/>
    <w:rsid w:val="0093394F"/>
    <w:rsid w:val="00933A2D"/>
    <w:rsid w:val="00934920"/>
    <w:rsid w:val="009349A5"/>
    <w:rsid w:val="00934D0B"/>
    <w:rsid w:val="009350AF"/>
    <w:rsid w:val="009354D6"/>
    <w:rsid w:val="00935661"/>
    <w:rsid w:val="00935E4C"/>
    <w:rsid w:val="00936046"/>
    <w:rsid w:val="00936114"/>
    <w:rsid w:val="009361D6"/>
    <w:rsid w:val="00936502"/>
    <w:rsid w:val="009367D2"/>
    <w:rsid w:val="00936A27"/>
    <w:rsid w:val="00937269"/>
    <w:rsid w:val="00937D62"/>
    <w:rsid w:val="0094072C"/>
    <w:rsid w:val="009427EC"/>
    <w:rsid w:val="00942FDD"/>
    <w:rsid w:val="009432DB"/>
    <w:rsid w:val="009435E6"/>
    <w:rsid w:val="0094382A"/>
    <w:rsid w:val="00944791"/>
    <w:rsid w:val="00945CFA"/>
    <w:rsid w:val="00945E33"/>
    <w:rsid w:val="009479AB"/>
    <w:rsid w:val="00947B79"/>
    <w:rsid w:val="009501C1"/>
    <w:rsid w:val="00950ABD"/>
    <w:rsid w:val="00950D30"/>
    <w:rsid w:val="00951E66"/>
    <w:rsid w:val="0095234C"/>
    <w:rsid w:val="00953878"/>
    <w:rsid w:val="009539C1"/>
    <w:rsid w:val="00953A7B"/>
    <w:rsid w:val="0095486D"/>
    <w:rsid w:val="00954D7F"/>
    <w:rsid w:val="009551A0"/>
    <w:rsid w:val="00955BE3"/>
    <w:rsid w:val="00956143"/>
    <w:rsid w:val="00956465"/>
    <w:rsid w:val="00956922"/>
    <w:rsid w:val="00956ED3"/>
    <w:rsid w:val="009574AD"/>
    <w:rsid w:val="00960510"/>
    <w:rsid w:val="00960ADF"/>
    <w:rsid w:val="0096101D"/>
    <w:rsid w:val="009621D7"/>
    <w:rsid w:val="0096284C"/>
    <w:rsid w:val="00963662"/>
    <w:rsid w:val="00963A11"/>
    <w:rsid w:val="00963A4D"/>
    <w:rsid w:val="009644C6"/>
    <w:rsid w:val="00964502"/>
    <w:rsid w:val="00964629"/>
    <w:rsid w:val="00964817"/>
    <w:rsid w:val="00964F98"/>
    <w:rsid w:val="009651F7"/>
    <w:rsid w:val="009657A4"/>
    <w:rsid w:val="009660DF"/>
    <w:rsid w:val="00966238"/>
    <w:rsid w:val="009665BE"/>
    <w:rsid w:val="009669B0"/>
    <w:rsid w:val="009670B8"/>
    <w:rsid w:val="00967294"/>
    <w:rsid w:val="009676B8"/>
    <w:rsid w:val="009678E8"/>
    <w:rsid w:val="00967EA8"/>
    <w:rsid w:val="00970CB3"/>
    <w:rsid w:val="00970F79"/>
    <w:rsid w:val="0097103A"/>
    <w:rsid w:val="009711E1"/>
    <w:rsid w:val="00971280"/>
    <w:rsid w:val="00971C20"/>
    <w:rsid w:val="009722C2"/>
    <w:rsid w:val="00972381"/>
    <w:rsid w:val="0097347A"/>
    <w:rsid w:val="00973B9E"/>
    <w:rsid w:val="00973F19"/>
    <w:rsid w:val="00974092"/>
    <w:rsid w:val="00974A01"/>
    <w:rsid w:val="00974CDE"/>
    <w:rsid w:val="00974E2C"/>
    <w:rsid w:val="009759B0"/>
    <w:rsid w:val="00975D89"/>
    <w:rsid w:val="00976005"/>
    <w:rsid w:val="00976A16"/>
    <w:rsid w:val="00977056"/>
    <w:rsid w:val="00977063"/>
    <w:rsid w:val="00977C87"/>
    <w:rsid w:val="00977F7F"/>
    <w:rsid w:val="00977FD7"/>
    <w:rsid w:val="0098030D"/>
    <w:rsid w:val="009816BB"/>
    <w:rsid w:val="009824C3"/>
    <w:rsid w:val="009831C4"/>
    <w:rsid w:val="0098370F"/>
    <w:rsid w:val="00983CB4"/>
    <w:rsid w:val="009845C3"/>
    <w:rsid w:val="009848B8"/>
    <w:rsid w:val="009848F6"/>
    <w:rsid w:val="00984BDD"/>
    <w:rsid w:val="00985427"/>
    <w:rsid w:val="00985FFE"/>
    <w:rsid w:val="00986065"/>
    <w:rsid w:val="009860A7"/>
    <w:rsid w:val="009865DF"/>
    <w:rsid w:val="00986806"/>
    <w:rsid w:val="00986976"/>
    <w:rsid w:val="00986C52"/>
    <w:rsid w:val="00987C70"/>
    <w:rsid w:val="00987DF6"/>
    <w:rsid w:val="0099005A"/>
    <w:rsid w:val="0099056B"/>
    <w:rsid w:val="009906EC"/>
    <w:rsid w:val="00990C29"/>
    <w:rsid w:val="00990D67"/>
    <w:rsid w:val="00990DD4"/>
    <w:rsid w:val="00991450"/>
    <w:rsid w:val="009917AE"/>
    <w:rsid w:val="009924C1"/>
    <w:rsid w:val="009925A1"/>
    <w:rsid w:val="00992687"/>
    <w:rsid w:val="00992728"/>
    <w:rsid w:val="009928DF"/>
    <w:rsid w:val="00992B6D"/>
    <w:rsid w:val="00993D71"/>
    <w:rsid w:val="009948C4"/>
    <w:rsid w:val="00994B39"/>
    <w:rsid w:val="00995339"/>
    <w:rsid w:val="00995394"/>
    <w:rsid w:val="00995E18"/>
    <w:rsid w:val="009961C4"/>
    <w:rsid w:val="009966B1"/>
    <w:rsid w:val="00996785"/>
    <w:rsid w:val="00996A33"/>
    <w:rsid w:val="00997267"/>
    <w:rsid w:val="00997DDC"/>
    <w:rsid w:val="00997E8B"/>
    <w:rsid w:val="009A0322"/>
    <w:rsid w:val="009A08C9"/>
    <w:rsid w:val="009A1320"/>
    <w:rsid w:val="009A13EE"/>
    <w:rsid w:val="009A23AB"/>
    <w:rsid w:val="009A23AE"/>
    <w:rsid w:val="009A29C1"/>
    <w:rsid w:val="009A2BCA"/>
    <w:rsid w:val="009A30BB"/>
    <w:rsid w:val="009A33F9"/>
    <w:rsid w:val="009A3404"/>
    <w:rsid w:val="009A351F"/>
    <w:rsid w:val="009A4AAC"/>
    <w:rsid w:val="009A5201"/>
    <w:rsid w:val="009A5AC6"/>
    <w:rsid w:val="009A60BB"/>
    <w:rsid w:val="009A6AB4"/>
    <w:rsid w:val="009A70B3"/>
    <w:rsid w:val="009A780E"/>
    <w:rsid w:val="009A781D"/>
    <w:rsid w:val="009A78F4"/>
    <w:rsid w:val="009B0437"/>
    <w:rsid w:val="009B064C"/>
    <w:rsid w:val="009B0807"/>
    <w:rsid w:val="009B097E"/>
    <w:rsid w:val="009B1168"/>
    <w:rsid w:val="009B125D"/>
    <w:rsid w:val="009B16F2"/>
    <w:rsid w:val="009B1A96"/>
    <w:rsid w:val="009B2061"/>
    <w:rsid w:val="009B2638"/>
    <w:rsid w:val="009B2AE0"/>
    <w:rsid w:val="009B31B9"/>
    <w:rsid w:val="009B336E"/>
    <w:rsid w:val="009B344D"/>
    <w:rsid w:val="009B348C"/>
    <w:rsid w:val="009B36B5"/>
    <w:rsid w:val="009B3B4E"/>
    <w:rsid w:val="009B406B"/>
    <w:rsid w:val="009B4262"/>
    <w:rsid w:val="009B43B6"/>
    <w:rsid w:val="009B43EC"/>
    <w:rsid w:val="009B4A7E"/>
    <w:rsid w:val="009B4BBB"/>
    <w:rsid w:val="009B4EB1"/>
    <w:rsid w:val="009B6091"/>
    <w:rsid w:val="009B6414"/>
    <w:rsid w:val="009B65D0"/>
    <w:rsid w:val="009B68DF"/>
    <w:rsid w:val="009B6AAF"/>
    <w:rsid w:val="009B710A"/>
    <w:rsid w:val="009B75F0"/>
    <w:rsid w:val="009B7606"/>
    <w:rsid w:val="009B772B"/>
    <w:rsid w:val="009C0082"/>
    <w:rsid w:val="009C077D"/>
    <w:rsid w:val="009C0F3F"/>
    <w:rsid w:val="009C13D4"/>
    <w:rsid w:val="009C1503"/>
    <w:rsid w:val="009C23C5"/>
    <w:rsid w:val="009C2445"/>
    <w:rsid w:val="009C2CC7"/>
    <w:rsid w:val="009C2F2F"/>
    <w:rsid w:val="009C313C"/>
    <w:rsid w:val="009C32EF"/>
    <w:rsid w:val="009C3492"/>
    <w:rsid w:val="009C3558"/>
    <w:rsid w:val="009C4414"/>
    <w:rsid w:val="009C4755"/>
    <w:rsid w:val="009C4A88"/>
    <w:rsid w:val="009C5320"/>
    <w:rsid w:val="009C5C1F"/>
    <w:rsid w:val="009C5CC3"/>
    <w:rsid w:val="009C6829"/>
    <w:rsid w:val="009C6C5C"/>
    <w:rsid w:val="009C74FC"/>
    <w:rsid w:val="009C75F7"/>
    <w:rsid w:val="009C771A"/>
    <w:rsid w:val="009C77EC"/>
    <w:rsid w:val="009C7A92"/>
    <w:rsid w:val="009C7DD9"/>
    <w:rsid w:val="009D03CC"/>
    <w:rsid w:val="009D0598"/>
    <w:rsid w:val="009D05FC"/>
    <w:rsid w:val="009D06A9"/>
    <w:rsid w:val="009D0BD0"/>
    <w:rsid w:val="009D0D5C"/>
    <w:rsid w:val="009D0DD5"/>
    <w:rsid w:val="009D118A"/>
    <w:rsid w:val="009D175C"/>
    <w:rsid w:val="009D184B"/>
    <w:rsid w:val="009D1AEE"/>
    <w:rsid w:val="009D1B84"/>
    <w:rsid w:val="009D2425"/>
    <w:rsid w:val="009D2961"/>
    <w:rsid w:val="009D2A5C"/>
    <w:rsid w:val="009D2D57"/>
    <w:rsid w:val="009D2DAB"/>
    <w:rsid w:val="009D2F09"/>
    <w:rsid w:val="009D35BD"/>
    <w:rsid w:val="009D35EC"/>
    <w:rsid w:val="009D3A23"/>
    <w:rsid w:val="009D4B11"/>
    <w:rsid w:val="009D530B"/>
    <w:rsid w:val="009D5787"/>
    <w:rsid w:val="009D5855"/>
    <w:rsid w:val="009D58F3"/>
    <w:rsid w:val="009D5C51"/>
    <w:rsid w:val="009D61BE"/>
    <w:rsid w:val="009D6EB2"/>
    <w:rsid w:val="009E07C4"/>
    <w:rsid w:val="009E0C6E"/>
    <w:rsid w:val="009E0EFD"/>
    <w:rsid w:val="009E123E"/>
    <w:rsid w:val="009E1400"/>
    <w:rsid w:val="009E23F4"/>
    <w:rsid w:val="009E256D"/>
    <w:rsid w:val="009E2707"/>
    <w:rsid w:val="009E2AF5"/>
    <w:rsid w:val="009E32C6"/>
    <w:rsid w:val="009E33F4"/>
    <w:rsid w:val="009E39C2"/>
    <w:rsid w:val="009E4618"/>
    <w:rsid w:val="009E4F63"/>
    <w:rsid w:val="009E6037"/>
    <w:rsid w:val="009E6373"/>
    <w:rsid w:val="009E7474"/>
    <w:rsid w:val="009E7BC3"/>
    <w:rsid w:val="009F05B8"/>
    <w:rsid w:val="009F0CB4"/>
    <w:rsid w:val="009F0EBF"/>
    <w:rsid w:val="009F140E"/>
    <w:rsid w:val="009F2641"/>
    <w:rsid w:val="009F2759"/>
    <w:rsid w:val="009F2B99"/>
    <w:rsid w:val="009F3042"/>
    <w:rsid w:val="009F313C"/>
    <w:rsid w:val="009F3197"/>
    <w:rsid w:val="009F3309"/>
    <w:rsid w:val="009F3352"/>
    <w:rsid w:val="009F3DA9"/>
    <w:rsid w:val="009F4691"/>
    <w:rsid w:val="009F4839"/>
    <w:rsid w:val="009F4B3A"/>
    <w:rsid w:val="009F5315"/>
    <w:rsid w:val="009F57A3"/>
    <w:rsid w:val="009F6789"/>
    <w:rsid w:val="009F6D75"/>
    <w:rsid w:val="009F71DE"/>
    <w:rsid w:val="009F753E"/>
    <w:rsid w:val="009F77F9"/>
    <w:rsid w:val="009F795D"/>
    <w:rsid w:val="009F7D42"/>
    <w:rsid w:val="009F7DD2"/>
    <w:rsid w:val="00A00133"/>
    <w:rsid w:val="00A0066E"/>
    <w:rsid w:val="00A006CD"/>
    <w:rsid w:val="00A01457"/>
    <w:rsid w:val="00A0163A"/>
    <w:rsid w:val="00A017F2"/>
    <w:rsid w:val="00A020B9"/>
    <w:rsid w:val="00A0215C"/>
    <w:rsid w:val="00A023DA"/>
    <w:rsid w:val="00A02434"/>
    <w:rsid w:val="00A026A9"/>
    <w:rsid w:val="00A02E03"/>
    <w:rsid w:val="00A03070"/>
    <w:rsid w:val="00A0310B"/>
    <w:rsid w:val="00A03383"/>
    <w:rsid w:val="00A03715"/>
    <w:rsid w:val="00A039B7"/>
    <w:rsid w:val="00A03A06"/>
    <w:rsid w:val="00A03BD7"/>
    <w:rsid w:val="00A041D3"/>
    <w:rsid w:val="00A0503A"/>
    <w:rsid w:val="00A051E3"/>
    <w:rsid w:val="00A0534B"/>
    <w:rsid w:val="00A053A3"/>
    <w:rsid w:val="00A05753"/>
    <w:rsid w:val="00A05EDD"/>
    <w:rsid w:val="00A06276"/>
    <w:rsid w:val="00A06CFF"/>
    <w:rsid w:val="00A0720F"/>
    <w:rsid w:val="00A07369"/>
    <w:rsid w:val="00A076E9"/>
    <w:rsid w:val="00A07756"/>
    <w:rsid w:val="00A07BF9"/>
    <w:rsid w:val="00A07F5F"/>
    <w:rsid w:val="00A1011E"/>
    <w:rsid w:val="00A10A06"/>
    <w:rsid w:val="00A10F8F"/>
    <w:rsid w:val="00A111EE"/>
    <w:rsid w:val="00A117F6"/>
    <w:rsid w:val="00A11A09"/>
    <w:rsid w:val="00A12079"/>
    <w:rsid w:val="00A128B8"/>
    <w:rsid w:val="00A1290F"/>
    <w:rsid w:val="00A12B48"/>
    <w:rsid w:val="00A130BA"/>
    <w:rsid w:val="00A13399"/>
    <w:rsid w:val="00A135DD"/>
    <w:rsid w:val="00A1374E"/>
    <w:rsid w:val="00A142F1"/>
    <w:rsid w:val="00A14781"/>
    <w:rsid w:val="00A15412"/>
    <w:rsid w:val="00A15C56"/>
    <w:rsid w:val="00A15C99"/>
    <w:rsid w:val="00A16066"/>
    <w:rsid w:val="00A163B8"/>
    <w:rsid w:val="00A16C22"/>
    <w:rsid w:val="00A16D69"/>
    <w:rsid w:val="00A17682"/>
    <w:rsid w:val="00A17B89"/>
    <w:rsid w:val="00A20760"/>
    <w:rsid w:val="00A20832"/>
    <w:rsid w:val="00A20F0F"/>
    <w:rsid w:val="00A20FBB"/>
    <w:rsid w:val="00A215E8"/>
    <w:rsid w:val="00A21775"/>
    <w:rsid w:val="00A217FC"/>
    <w:rsid w:val="00A22A97"/>
    <w:rsid w:val="00A22E03"/>
    <w:rsid w:val="00A235F9"/>
    <w:rsid w:val="00A23E18"/>
    <w:rsid w:val="00A23ECE"/>
    <w:rsid w:val="00A242B0"/>
    <w:rsid w:val="00A2482D"/>
    <w:rsid w:val="00A24B5E"/>
    <w:rsid w:val="00A24C79"/>
    <w:rsid w:val="00A24F4F"/>
    <w:rsid w:val="00A256F6"/>
    <w:rsid w:val="00A25824"/>
    <w:rsid w:val="00A2588A"/>
    <w:rsid w:val="00A26164"/>
    <w:rsid w:val="00A26228"/>
    <w:rsid w:val="00A2629A"/>
    <w:rsid w:val="00A2647A"/>
    <w:rsid w:val="00A27962"/>
    <w:rsid w:val="00A3138E"/>
    <w:rsid w:val="00A31666"/>
    <w:rsid w:val="00A31D94"/>
    <w:rsid w:val="00A3316F"/>
    <w:rsid w:val="00A3336A"/>
    <w:rsid w:val="00A333C2"/>
    <w:rsid w:val="00A33667"/>
    <w:rsid w:val="00A3369D"/>
    <w:rsid w:val="00A34233"/>
    <w:rsid w:val="00A34AE5"/>
    <w:rsid w:val="00A34BB4"/>
    <w:rsid w:val="00A34BE2"/>
    <w:rsid w:val="00A34DC3"/>
    <w:rsid w:val="00A35D50"/>
    <w:rsid w:val="00A408CD"/>
    <w:rsid w:val="00A41031"/>
    <w:rsid w:val="00A413CA"/>
    <w:rsid w:val="00A41695"/>
    <w:rsid w:val="00A42C7F"/>
    <w:rsid w:val="00A42C99"/>
    <w:rsid w:val="00A447FE"/>
    <w:rsid w:val="00A44E90"/>
    <w:rsid w:val="00A45262"/>
    <w:rsid w:val="00A4578D"/>
    <w:rsid w:val="00A46034"/>
    <w:rsid w:val="00A46227"/>
    <w:rsid w:val="00A46545"/>
    <w:rsid w:val="00A46C45"/>
    <w:rsid w:val="00A46CE4"/>
    <w:rsid w:val="00A47594"/>
    <w:rsid w:val="00A4764D"/>
    <w:rsid w:val="00A47897"/>
    <w:rsid w:val="00A47926"/>
    <w:rsid w:val="00A50141"/>
    <w:rsid w:val="00A50373"/>
    <w:rsid w:val="00A503C5"/>
    <w:rsid w:val="00A50530"/>
    <w:rsid w:val="00A51194"/>
    <w:rsid w:val="00A5144B"/>
    <w:rsid w:val="00A525F9"/>
    <w:rsid w:val="00A52C30"/>
    <w:rsid w:val="00A52DD9"/>
    <w:rsid w:val="00A531E4"/>
    <w:rsid w:val="00A53E2F"/>
    <w:rsid w:val="00A53FAE"/>
    <w:rsid w:val="00A54416"/>
    <w:rsid w:val="00A54851"/>
    <w:rsid w:val="00A56490"/>
    <w:rsid w:val="00A56CDF"/>
    <w:rsid w:val="00A603D6"/>
    <w:rsid w:val="00A62109"/>
    <w:rsid w:val="00A629BC"/>
    <w:rsid w:val="00A62A97"/>
    <w:rsid w:val="00A62CBF"/>
    <w:rsid w:val="00A62DA4"/>
    <w:rsid w:val="00A63468"/>
    <w:rsid w:val="00A63476"/>
    <w:rsid w:val="00A63864"/>
    <w:rsid w:val="00A645DA"/>
    <w:rsid w:val="00A645E7"/>
    <w:rsid w:val="00A6492D"/>
    <w:rsid w:val="00A64983"/>
    <w:rsid w:val="00A64D26"/>
    <w:rsid w:val="00A65196"/>
    <w:rsid w:val="00A651D8"/>
    <w:rsid w:val="00A65EAF"/>
    <w:rsid w:val="00A66092"/>
    <w:rsid w:val="00A660C8"/>
    <w:rsid w:val="00A662FB"/>
    <w:rsid w:val="00A66377"/>
    <w:rsid w:val="00A66594"/>
    <w:rsid w:val="00A705C0"/>
    <w:rsid w:val="00A70A9A"/>
    <w:rsid w:val="00A70ED1"/>
    <w:rsid w:val="00A7169B"/>
    <w:rsid w:val="00A717CE"/>
    <w:rsid w:val="00A71920"/>
    <w:rsid w:val="00A71C7C"/>
    <w:rsid w:val="00A71D6C"/>
    <w:rsid w:val="00A71EBC"/>
    <w:rsid w:val="00A7213C"/>
    <w:rsid w:val="00A724D4"/>
    <w:rsid w:val="00A7270F"/>
    <w:rsid w:val="00A7272D"/>
    <w:rsid w:val="00A72736"/>
    <w:rsid w:val="00A729EE"/>
    <w:rsid w:val="00A72D75"/>
    <w:rsid w:val="00A73BD8"/>
    <w:rsid w:val="00A747B6"/>
    <w:rsid w:val="00A747D9"/>
    <w:rsid w:val="00A750B9"/>
    <w:rsid w:val="00A7580F"/>
    <w:rsid w:val="00A75AF6"/>
    <w:rsid w:val="00A7628F"/>
    <w:rsid w:val="00A76EE2"/>
    <w:rsid w:val="00A77C0A"/>
    <w:rsid w:val="00A80204"/>
    <w:rsid w:val="00A802EF"/>
    <w:rsid w:val="00A80CEE"/>
    <w:rsid w:val="00A81A25"/>
    <w:rsid w:val="00A81AAF"/>
    <w:rsid w:val="00A81D56"/>
    <w:rsid w:val="00A81E22"/>
    <w:rsid w:val="00A81F40"/>
    <w:rsid w:val="00A826CB"/>
    <w:rsid w:val="00A8280A"/>
    <w:rsid w:val="00A829FA"/>
    <w:rsid w:val="00A82F73"/>
    <w:rsid w:val="00A83588"/>
    <w:rsid w:val="00A83AC4"/>
    <w:rsid w:val="00A83BB3"/>
    <w:rsid w:val="00A83CDD"/>
    <w:rsid w:val="00A84165"/>
    <w:rsid w:val="00A84715"/>
    <w:rsid w:val="00A84FA1"/>
    <w:rsid w:val="00A8586E"/>
    <w:rsid w:val="00A85A41"/>
    <w:rsid w:val="00A85AD9"/>
    <w:rsid w:val="00A85B70"/>
    <w:rsid w:val="00A85D91"/>
    <w:rsid w:val="00A860B5"/>
    <w:rsid w:val="00A862AC"/>
    <w:rsid w:val="00A86C4D"/>
    <w:rsid w:val="00A86D39"/>
    <w:rsid w:val="00A87089"/>
    <w:rsid w:val="00A874C5"/>
    <w:rsid w:val="00A90569"/>
    <w:rsid w:val="00A9099E"/>
    <w:rsid w:val="00A910F5"/>
    <w:rsid w:val="00A923E1"/>
    <w:rsid w:val="00A92489"/>
    <w:rsid w:val="00A92AAF"/>
    <w:rsid w:val="00A92E0A"/>
    <w:rsid w:val="00A9304C"/>
    <w:rsid w:val="00A9447D"/>
    <w:rsid w:val="00A94B97"/>
    <w:rsid w:val="00A952DD"/>
    <w:rsid w:val="00A95697"/>
    <w:rsid w:val="00A9654E"/>
    <w:rsid w:val="00A967EE"/>
    <w:rsid w:val="00A9724B"/>
    <w:rsid w:val="00A972C8"/>
    <w:rsid w:val="00AA0276"/>
    <w:rsid w:val="00AA061E"/>
    <w:rsid w:val="00AA0696"/>
    <w:rsid w:val="00AA0B1F"/>
    <w:rsid w:val="00AA0E0B"/>
    <w:rsid w:val="00AA14C6"/>
    <w:rsid w:val="00AA1544"/>
    <w:rsid w:val="00AA15DD"/>
    <w:rsid w:val="00AA15F0"/>
    <w:rsid w:val="00AA16D3"/>
    <w:rsid w:val="00AA1AE4"/>
    <w:rsid w:val="00AA202C"/>
    <w:rsid w:val="00AA2878"/>
    <w:rsid w:val="00AA2AA6"/>
    <w:rsid w:val="00AA2CDC"/>
    <w:rsid w:val="00AA3724"/>
    <w:rsid w:val="00AA373E"/>
    <w:rsid w:val="00AA3A29"/>
    <w:rsid w:val="00AA3DF6"/>
    <w:rsid w:val="00AA3E68"/>
    <w:rsid w:val="00AA4C28"/>
    <w:rsid w:val="00AA57E7"/>
    <w:rsid w:val="00AA5C4A"/>
    <w:rsid w:val="00AA5DC7"/>
    <w:rsid w:val="00AA6288"/>
    <w:rsid w:val="00AA62E6"/>
    <w:rsid w:val="00AA64E6"/>
    <w:rsid w:val="00AA674B"/>
    <w:rsid w:val="00AA6840"/>
    <w:rsid w:val="00AA75D5"/>
    <w:rsid w:val="00AA78D5"/>
    <w:rsid w:val="00AA7CE3"/>
    <w:rsid w:val="00AA7F08"/>
    <w:rsid w:val="00AB0051"/>
    <w:rsid w:val="00AB0900"/>
    <w:rsid w:val="00AB142D"/>
    <w:rsid w:val="00AB245E"/>
    <w:rsid w:val="00AB355A"/>
    <w:rsid w:val="00AB381A"/>
    <w:rsid w:val="00AB3F41"/>
    <w:rsid w:val="00AB3F86"/>
    <w:rsid w:val="00AB4242"/>
    <w:rsid w:val="00AB44C2"/>
    <w:rsid w:val="00AB452B"/>
    <w:rsid w:val="00AB4A2F"/>
    <w:rsid w:val="00AB4A9B"/>
    <w:rsid w:val="00AB5442"/>
    <w:rsid w:val="00AB552C"/>
    <w:rsid w:val="00AB5591"/>
    <w:rsid w:val="00AB564D"/>
    <w:rsid w:val="00AB5C50"/>
    <w:rsid w:val="00AB6AF4"/>
    <w:rsid w:val="00AB6B7E"/>
    <w:rsid w:val="00AB6C08"/>
    <w:rsid w:val="00AB73F3"/>
    <w:rsid w:val="00AB7D9B"/>
    <w:rsid w:val="00AC03D4"/>
    <w:rsid w:val="00AC0CA0"/>
    <w:rsid w:val="00AC0EB0"/>
    <w:rsid w:val="00AC1BBD"/>
    <w:rsid w:val="00AC1EE2"/>
    <w:rsid w:val="00AC244D"/>
    <w:rsid w:val="00AC2B39"/>
    <w:rsid w:val="00AC33AE"/>
    <w:rsid w:val="00AC33B7"/>
    <w:rsid w:val="00AC34C5"/>
    <w:rsid w:val="00AC3618"/>
    <w:rsid w:val="00AC36CD"/>
    <w:rsid w:val="00AC3922"/>
    <w:rsid w:val="00AC3FD5"/>
    <w:rsid w:val="00AC4048"/>
    <w:rsid w:val="00AC459A"/>
    <w:rsid w:val="00AC477A"/>
    <w:rsid w:val="00AC4900"/>
    <w:rsid w:val="00AC4EF0"/>
    <w:rsid w:val="00AC5004"/>
    <w:rsid w:val="00AC50A9"/>
    <w:rsid w:val="00AC53D5"/>
    <w:rsid w:val="00AC5522"/>
    <w:rsid w:val="00AC588C"/>
    <w:rsid w:val="00AC588E"/>
    <w:rsid w:val="00AC6016"/>
    <w:rsid w:val="00AC6B81"/>
    <w:rsid w:val="00AC72B2"/>
    <w:rsid w:val="00AC7788"/>
    <w:rsid w:val="00AD0141"/>
    <w:rsid w:val="00AD01A3"/>
    <w:rsid w:val="00AD04D0"/>
    <w:rsid w:val="00AD04F7"/>
    <w:rsid w:val="00AD070D"/>
    <w:rsid w:val="00AD1A56"/>
    <w:rsid w:val="00AD1BAB"/>
    <w:rsid w:val="00AD1D7A"/>
    <w:rsid w:val="00AD1E72"/>
    <w:rsid w:val="00AD2074"/>
    <w:rsid w:val="00AD28C5"/>
    <w:rsid w:val="00AD29C1"/>
    <w:rsid w:val="00AD2F7D"/>
    <w:rsid w:val="00AD2FE8"/>
    <w:rsid w:val="00AD31C0"/>
    <w:rsid w:val="00AD3378"/>
    <w:rsid w:val="00AD3733"/>
    <w:rsid w:val="00AD3782"/>
    <w:rsid w:val="00AD3819"/>
    <w:rsid w:val="00AD39D7"/>
    <w:rsid w:val="00AD3F69"/>
    <w:rsid w:val="00AD5183"/>
    <w:rsid w:val="00AD5633"/>
    <w:rsid w:val="00AD57DD"/>
    <w:rsid w:val="00AD6196"/>
    <w:rsid w:val="00AD6249"/>
    <w:rsid w:val="00AD6743"/>
    <w:rsid w:val="00AD7F8A"/>
    <w:rsid w:val="00AE0713"/>
    <w:rsid w:val="00AE075C"/>
    <w:rsid w:val="00AE0882"/>
    <w:rsid w:val="00AE0DD0"/>
    <w:rsid w:val="00AE0FC9"/>
    <w:rsid w:val="00AE102C"/>
    <w:rsid w:val="00AE17C7"/>
    <w:rsid w:val="00AE199C"/>
    <w:rsid w:val="00AE1BD0"/>
    <w:rsid w:val="00AE2537"/>
    <w:rsid w:val="00AE2622"/>
    <w:rsid w:val="00AE26EC"/>
    <w:rsid w:val="00AE2F35"/>
    <w:rsid w:val="00AE323A"/>
    <w:rsid w:val="00AE3246"/>
    <w:rsid w:val="00AE32BA"/>
    <w:rsid w:val="00AE32F2"/>
    <w:rsid w:val="00AE33D9"/>
    <w:rsid w:val="00AE35D2"/>
    <w:rsid w:val="00AE4218"/>
    <w:rsid w:val="00AE4385"/>
    <w:rsid w:val="00AE47C0"/>
    <w:rsid w:val="00AE485F"/>
    <w:rsid w:val="00AE48FA"/>
    <w:rsid w:val="00AE49ED"/>
    <w:rsid w:val="00AE4B08"/>
    <w:rsid w:val="00AE4E57"/>
    <w:rsid w:val="00AE4E6A"/>
    <w:rsid w:val="00AE51E8"/>
    <w:rsid w:val="00AE5214"/>
    <w:rsid w:val="00AE526E"/>
    <w:rsid w:val="00AE530C"/>
    <w:rsid w:val="00AE56FC"/>
    <w:rsid w:val="00AE5CEB"/>
    <w:rsid w:val="00AE6668"/>
    <w:rsid w:val="00AE667D"/>
    <w:rsid w:val="00AE70B9"/>
    <w:rsid w:val="00AE7637"/>
    <w:rsid w:val="00AE7F34"/>
    <w:rsid w:val="00AE7FC6"/>
    <w:rsid w:val="00AF00D6"/>
    <w:rsid w:val="00AF0535"/>
    <w:rsid w:val="00AF0854"/>
    <w:rsid w:val="00AF08EB"/>
    <w:rsid w:val="00AF0927"/>
    <w:rsid w:val="00AF0A90"/>
    <w:rsid w:val="00AF0C82"/>
    <w:rsid w:val="00AF0F89"/>
    <w:rsid w:val="00AF10D9"/>
    <w:rsid w:val="00AF3579"/>
    <w:rsid w:val="00AF4255"/>
    <w:rsid w:val="00AF4FB6"/>
    <w:rsid w:val="00AF5730"/>
    <w:rsid w:val="00AF5B11"/>
    <w:rsid w:val="00AF5DAA"/>
    <w:rsid w:val="00AF5EB0"/>
    <w:rsid w:val="00AF6B1B"/>
    <w:rsid w:val="00AF6C00"/>
    <w:rsid w:val="00AF6C1D"/>
    <w:rsid w:val="00AF7475"/>
    <w:rsid w:val="00AF7485"/>
    <w:rsid w:val="00AF7FEB"/>
    <w:rsid w:val="00B00C67"/>
    <w:rsid w:val="00B01301"/>
    <w:rsid w:val="00B015FC"/>
    <w:rsid w:val="00B01914"/>
    <w:rsid w:val="00B0196F"/>
    <w:rsid w:val="00B029D8"/>
    <w:rsid w:val="00B02AE0"/>
    <w:rsid w:val="00B02FC1"/>
    <w:rsid w:val="00B03C3F"/>
    <w:rsid w:val="00B04A98"/>
    <w:rsid w:val="00B04ED1"/>
    <w:rsid w:val="00B04F72"/>
    <w:rsid w:val="00B05792"/>
    <w:rsid w:val="00B060FC"/>
    <w:rsid w:val="00B061BA"/>
    <w:rsid w:val="00B0658C"/>
    <w:rsid w:val="00B06A24"/>
    <w:rsid w:val="00B06C77"/>
    <w:rsid w:val="00B0705E"/>
    <w:rsid w:val="00B07373"/>
    <w:rsid w:val="00B07493"/>
    <w:rsid w:val="00B07565"/>
    <w:rsid w:val="00B076B0"/>
    <w:rsid w:val="00B100C4"/>
    <w:rsid w:val="00B10A3C"/>
    <w:rsid w:val="00B10B65"/>
    <w:rsid w:val="00B117F0"/>
    <w:rsid w:val="00B124E0"/>
    <w:rsid w:val="00B13413"/>
    <w:rsid w:val="00B13745"/>
    <w:rsid w:val="00B1517B"/>
    <w:rsid w:val="00B155C0"/>
    <w:rsid w:val="00B158C6"/>
    <w:rsid w:val="00B1596D"/>
    <w:rsid w:val="00B15B3C"/>
    <w:rsid w:val="00B1640F"/>
    <w:rsid w:val="00B16551"/>
    <w:rsid w:val="00B167D7"/>
    <w:rsid w:val="00B16943"/>
    <w:rsid w:val="00B169B1"/>
    <w:rsid w:val="00B16AF2"/>
    <w:rsid w:val="00B16DBA"/>
    <w:rsid w:val="00B16EEF"/>
    <w:rsid w:val="00B1716A"/>
    <w:rsid w:val="00B17870"/>
    <w:rsid w:val="00B17D5B"/>
    <w:rsid w:val="00B20FDD"/>
    <w:rsid w:val="00B21479"/>
    <w:rsid w:val="00B21489"/>
    <w:rsid w:val="00B21657"/>
    <w:rsid w:val="00B21AF5"/>
    <w:rsid w:val="00B2212C"/>
    <w:rsid w:val="00B22177"/>
    <w:rsid w:val="00B224D9"/>
    <w:rsid w:val="00B22A56"/>
    <w:rsid w:val="00B22DA6"/>
    <w:rsid w:val="00B22F46"/>
    <w:rsid w:val="00B231DB"/>
    <w:rsid w:val="00B23369"/>
    <w:rsid w:val="00B23DBF"/>
    <w:rsid w:val="00B24051"/>
    <w:rsid w:val="00B24476"/>
    <w:rsid w:val="00B24CB9"/>
    <w:rsid w:val="00B24D2B"/>
    <w:rsid w:val="00B24D41"/>
    <w:rsid w:val="00B25421"/>
    <w:rsid w:val="00B25541"/>
    <w:rsid w:val="00B256B8"/>
    <w:rsid w:val="00B25977"/>
    <w:rsid w:val="00B25D5C"/>
    <w:rsid w:val="00B264D8"/>
    <w:rsid w:val="00B26559"/>
    <w:rsid w:val="00B279BA"/>
    <w:rsid w:val="00B304F8"/>
    <w:rsid w:val="00B310D0"/>
    <w:rsid w:val="00B3168F"/>
    <w:rsid w:val="00B31897"/>
    <w:rsid w:val="00B3210A"/>
    <w:rsid w:val="00B3264E"/>
    <w:rsid w:val="00B3351A"/>
    <w:rsid w:val="00B33667"/>
    <w:rsid w:val="00B33BBB"/>
    <w:rsid w:val="00B33D04"/>
    <w:rsid w:val="00B33D7B"/>
    <w:rsid w:val="00B33DBE"/>
    <w:rsid w:val="00B3428B"/>
    <w:rsid w:val="00B34D68"/>
    <w:rsid w:val="00B351BF"/>
    <w:rsid w:val="00B36A0D"/>
    <w:rsid w:val="00B36ABA"/>
    <w:rsid w:val="00B37330"/>
    <w:rsid w:val="00B37649"/>
    <w:rsid w:val="00B37662"/>
    <w:rsid w:val="00B377DD"/>
    <w:rsid w:val="00B3783F"/>
    <w:rsid w:val="00B378E8"/>
    <w:rsid w:val="00B37F54"/>
    <w:rsid w:val="00B4042A"/>
    <w:rsid w:val="00B404F3"/>
    <w:rsid w:val="00B408F8"/>
    <w:rsid w:val="00B4094F"/>
    <w:rsid w:val="00B40A88"/>
    <w:rsid w:val="00B41824"/>
    <w:rsid w:val="00B41B72"/>
    <w:rsid w:val="00B421B5"/>
    <w:rsid w:val="00B4257B"/>
    <w:rsid w:val="00B42806"/>
    <w:rsid w:val="00B42913"/>
    <w:rsid w:val="00B42A5D"/>
    <w:rsid w:val="00B43516"/>
    <w:rsid w:val="00B43EC2"/>
    <w:rsid w:val="00B444DF"/>
    <w:rsid w:val="00B45243"/>
    <w:rsid w:val="00B4580D"/>
    <w:rsid w:val="00B458DE"/>
    <w:rsid w:val="00B466DE"/>
    <w:rsid w:val="00B46708"/>
    <w:rsid w:val="00B46D69"/>
    <w:rsid w:val="00B470EF"/>
    <w:rsid w:val="00B47380"/>
    <w:rsid w:val="00B47509"/>
    <w:rsid w:val="00B50FE9"/>
    <w:rsid w:val="00B512DB"/>
    <w:rsid w:val="00B51FC3"/>
    <w:rsid w:val="00B52DD7"/>
    <w:rsid w:val="00B52F1B"/>
    <w:rsid w:val="00B52FFE"/>
    <w:rsid w:val="00B5300A"/>
    <w:rsid w:val="00B5304C"/>
    <w:rsid w:val="00B55195"/>
    <w:rsid w:val="00B55383"/>
    <w:rsid w:val="00B553BD"/>
    <w:rsid w:val="00B5548F"/>
    <w:rsid w:val="00B567F2"/>
    <w:rsid w:val="00B56FED"/>
    <w:rsid w:val="00B5788D"/>
    <w:rsid w:val="00B60013"/>
    <w:rsid w:val="00B6005B"/>
    <w:rsid w:val="00B607D8"/>
    <w:rsid w:val="00B60A05"/>
    <w:rsid w:val="00B60BB8"/>
    <w:rsid w:val="00B60F5D"/>
    <w:rsid w:val="00B62150"/>
    <w:rsid w:val="00B6280C"/>
    <w:rsid w:val="00B62B5B"/>
    <w:rsid w:val="00B62DD7"/>
    <w:rsid w:val="00B63BAB"/>
    <w:rsid w:val="00B63FC6"/>
    <w:rsid w:val="00B6449F"/>
    <w:rsid w:val="00B6482E"/>
    <w:rsid w:val="00B65A97"/>
    <w:rsid w:val="00B65D41"/>
    <w:rsid w:val="00B65F77"/>
    <w:rsid w:val="00B660FB"/>
    <w:rsid w:val="00B663F5"/>
    <w:rsid w:val="00B6658B"/>
    <w:rsid w:val="00B666BC"/>
    <w:rsid w:val="00B67AD0"/>
    <w:rsid w:val="00B7033F"/>
    <w:rsid w:val="00B709EA"/>
    <w:rsid w:val="00B7107B"/>
    <w:rsid w:val="00B722FB"/>
    <w:rsid w:val="00B72507"/>
    <w:rsid w:val="00B72EDE"/>
    <w:rsid w:val="00B73EEC"/>
    <w:rsid w:val="00B7448D"/>
    <w:rsid w:val="00B74E7B"/>
    <w:rsid w:val="00B7516D"/>
    <w:rsid w:val="00B7527A"/>
    <w:rsid w:val="00B75AE3"/>
    <w:rsid w:val="00B7611D"/>
    <w:rsid w:val="00B7663F"/>
    <w:rsid w:val="00B777FC"/>
    <w:rsid w:val="00B77837"/>
    <w:rsid w:val="00B80A5B"/>
    <w:rsid w:val="00B814EE"/>
    <w:rsid w:val="00B82295"/>
    <w:rsid w:val="00B82750"/>
    <w:rsid w:val="00B82FA8"/>
    <w:rsid w:val="00B83694"/>
    <w:rsid w:val="00B83EAB"/>
    <w:rsid w:val="00B83FF6"/>
    <w:rsid w:val="00B84179"/>
    <w:rsid w:val="00B84388"/>
    <w:rsid w:val="00B845D3"/>
    <w:rsid w:val="00B856A4"/>
    <w:rsid w:val="00B85E80"/>
    <w:rsid w:val="00B86A7F"/>
    <w:rsid w:val="00B86FC3"/>
    <w:rsid w:val="00B90258"/>
    <w:rsid w:val="00B90D93"/>
    <w:rsid w:val="00B9129A"/>
    <w:rsid w:val="00B91DDC"/>
    <w:rsid w:val="00B9234B"/>
    <w:rsid w:val="00B925D4"/>
    <w:rsid w:val="00B92738"/>
    <w:rsid w:val="00B928E2"/>
    <w:rsid w:val="00B931F3"/>
    <w:rsid w:val="00B93D50"/>
    <w:rsid w:val="00B94204"/>
    <w:rsid w:val="00B9429D"/>
    <w:rsid w:val="00B94B7B"/>
    <w:rsid w:val="00B94FF6"/>
    <w:rsid w:val="00B9553C"/>
    <w:rsid w:val="00B95675"/>
    <w:rsid w:val="00B958D8"/>
    <w:rsid w:val="00B95D32"/>
    <w:rsid w:val="00B95E0B"/>
    <w:rsid w:val="00B95F64"/>
    <w:rsid w:val="00B96099"/>
    <w:rsid w:val="00B972C3"/>
    <w:rsid w:val="00B973B5"/>
    <w:rsid w:val="00B97422"/>
    <w:rsid w:val="00BA105E"/>
    <w:rsid w:val="00BA1CE4"/>
    <w:rsid w:val="00BA1E27"/>
    <w:rsid w:val="00BA2304"/>
    <w:rsid w:val="00BA27FC"/>
    <w:rsid w:val="00BA2A9D"/>
    <w:rsid w:val="00BA3274"/>
    <w:rsid w:val="00BA3349"/>
    <w:rsid w:val="00BA3D64"/>
    <w:rsid w:val="00BA4225"/>
    <w:rsid w:val="00BA4765"/>
    <w:rsid w:val="00BA490B"/>
    <w:rsid w:val="00BA5203"/>
    <w:rsid w:val="00BA55DD"/>
    <w:rsid w:val="00BA60EC"/>
    <w:rsid w:val="00BA7178"/>
    <w:rsid w:val="00BA79DE"/>
    <w:rsid w:val="00BA7DCA"/>
    <w:rsid w:val="00BB03D2"/>
    <w:rsid w:val="00BB0A30"/>
    <w:rsid w:val="00BB0B76"/>
    <w:rsid w:val="00BB0C0C"/>
    <w:rsid w:val="00BB0EA3"/>
    <w:rsid w:val="00BB16FC"/>
    <w:rsid w:val="00BB1F6B"/>
    <w:rsid w:val="00BB2161"/>
    <w:rsid w:val="00BB21AE"/>
    <w:rsid w:val="00BB2554"/>
    <w:rsid w:val="00BB2557"/>
    <w:rsid w:val="00BB26F9"/>
    <w:rsid w:val="00BB2D4D"/>
    <w:rsid w:val="00BB35D6"/>
    <w:rsid w:val="00BB3B49"/>
    <w:rsid w:val="00BB40EC"/>
    <w:rsid w:val="00BB4212"/>
    <w:rsid w:val="00BB442E"/>
    <w:rsid w:val="00BB4EE3"/>
    <w:rsid w:val="00BB504B"/>
    <w:rsid w:val="00BB50F1"/>
    <w:rsid w:val="00BB70E7"/>
    <w:rsid w:val="00BB7CEF"/>
    <w:rsid w:val="00BB7F9D"/>
    <w:rsid w:val="00BC059F"/>
    <w:rsid w:val="00BC1714"/>
    <w:rsid w:val="00BC1C4B"/>
    <w:rsid w:val="00BC218D"/>
    <w:rsid w:val="00BC246D"/>
    <w:rsid w:val="00BC27E1"/>
    <w:rsid w:val="00BC2BC7"/>
    <w:rsid w:val="00BC35F1"/>
    <w:rsid w:val="00BC3805"/>
    <w:rsid w:val="00BC38B3"/>
    <w:rsid w:val="00BC38C6"/>
    <w:rsid w:val="00BC3982"/>
    <w:rsid w:val="00BC3A99"/>
    <w:rsid w:val="00BC3C0F"/>
    <w:rsid w:val="00BC4C1F"/>
    <w:rsid w:val="00BC55CA"/>
    <w:rsid w:val="00BC5781"/>
    <w:rsid w:val="00BC5E4F"/>
    <w:rsid w:val="00BC626B"/>
    <w:rsid w:val="00BC65B1"/>
    <w:rsid w:val="00BC65F1"/>
    <w:rsid w:val="00BC6942"/>
    <w:rsid w:val="00BC75D7"/>
    <w:rsid w:val="00BC763C"/>
    <w:rsid w:val="00BC7B0E"/>
    <w:rsid w:val="00BC7EF4"/>
    <w:rsid w:val="00BD0832"/>
    <w:rsid w:val="00BD0DD5"/>
    <w:rsid w:val="00BD1034"/>
    <w:rsid w:val="00BD10F6"/>
    <w:rsid w:val="00BD1506"/>
    <w:rsid w:val="00BD1942"/>
    <w:rsid w:val="00BD1FC7"/>
    <w:rsid w:val="00BD2087"/>
    <w:rsid w:val="00BD2192"/>
    <w:rsid w:val="00BD2345"/>
    <w:rsid w:val="00BD293D"/>
    <w:rsid w:val="00BD2AA7"/>
    <w:rsid w:val="00BD2B85"/>
    <w:rsid w:val="00BD392A"/>
    <w:rsid w:val="00BD3AF3"/>
    <w:rsid w:val="00BD3B8E"/>
    <w:rsid w:val="00BD3FB9"/>
    <w:rsid w:val="00BD4127"/>
    <w:rsid w:val="00BD44C0"/>
    <w:rsid w:val="00BD4509"/>
    <w:rsid w:val="00BD4E7D"/>
    <w:rsid w:val="00BD4F7F"/>
    <w:rsid w:val="00BD55BF"/>
    <w:rsid w:val="00BD56DB"/>
    <w:rsid w:val="00BD5790"/>
    <w:rsid w:val="00BD59BE"/>
    <w:rsid w:val="00BD5ECA"/>
    <w:rsid w:val="00BD5F4D"/>
    <w:rsid w:val="00BD5F81"/>
    <w:rsid w:val="00BD6B09"/>
    <w:rsid w:val="00BD6B30"/>
    <w:rsid w:val="00BD7070"/>
    <w:rsid w:val="00BD72A2"/>
    <w:rsid w:val="00BD7480"/>
    <w:rsid w:val="00BD75CC"/>
    <w:rsid w:val="00BD7721"/>
    <w:rsid w:val="00BD7D54"/>
    <w:rsid w:val="00BE04C7"/>
    <w:rsid w:val="00BE05BE"/>
    <w:rsid w:val="00BE0779"/>
    <w:rsid w:val="00BE0E1F"/>
    <w:rsid w:val="00BE18B7"/>
    <w:rsid w:val="00BE1AFD"/>
    <w:rsid w:val="00BE1E4C"/>
    <w:rsid w:val="00BE277C"/>
    <w:rsid w:val="00BE38A8"/>
    <w:rsid w:val="00BE38EA"/>
    <w:rsid w:val="00BE3A89"/>
    <w:rsid w:val="00BE56DC"/>
    <w:rsid w:val="00BE5933"/>
    <w:rsid w:val="00BE5A4E"/>
    <w:rsid w:val="00BE6A52"/>
    <w:rsid w:val="00BE6F51"/>
    <w:rsid w:val="00BE70CC"/>
    <w:rsid w:val="00BE73AA"/>
    <w:rsid w:val="00BE74F9"/>
    <w:rsid w:val="00BE7C1D"/>
    <w:rsid w:val="00BE7C84"/>
    <w:rsid w:val="00BE7F5C"/>
    <w:rsid w:val="00BF18C7"/>
    <w:rsid w:val="00BF1A3E"/>
    <w:rsid w:val="00BF21EA"/>
    <w:rsid w:val="00BF2506"/>
    <w:rsid w:val="00BF2B69"/>
    <w:rsid w:val="00BF3052"/>
    <w:rsid w:val="00BF3CEF"/>
    <w:rsid w:val="00BF3DD1"/>
    <w:rsid w:val="00BF478D"/>
    <w:rsid w:val="00BF4A2C"/>
    <w:rsid w:val="00BF681C"/>
    <w:rsid w:val="00BF6958"/>
    <w:rsid w:val="00BF6B8A"/>
    <w:rsid w:val="00BF71B6"/>
    <w:rsid w:val="00BF7FE9"/>
    <w:rsid w:val="00C0008A"/>
    <w:rsid w:val="00C02447"/>
    <w:rsid w:val="00C02611"/>
    <w:rsid w:val="00C02707"/>
    <w:rsid w:val="00C02B31"/>
    <w:rsid w:val="00C02D45"/>
    <w:rsid w:val="00C03CE9"/>
    <w:rsid w:val="00C03D11"/>
    <w:rsid w:val="00C04418"/>
    <w:rsid w:val="00C0443F"/>
    <w:rsid w:val="00C04B37"/>
    <w:rsid w:val="00C05110"/>
    <w:rsid w:val="00C058F0"/>
    <w:rsid w:val="00C05B24"/>
    <w:rsid w:val="00C05F0D"/>
    <w:rsid w:val="00C06D16"/>
    <w:rsid w:val="00C06DF4"/>
    <w:rsid w:val="00C070F3"/>
    <w:rsid w:val="00C07A1B"/>
    <w:rsid w:val="00C10168"/>
    <w:rsid w:val="00C10546"/>
    <w:rsid w:val="00C1074A"/>
    <w:rsid w:val="00C10BB2"/>
    <w:rsid w:val="00C11006"/>
    <w:rsid w:val="00C1179C"/>
    <w:rsid w:val="00C119CA"/>
    <w:rsid w:val="00C11DEB"/>
    <w:rsid w:val="00C12768"/>
    <w:rsid w:val="00C127B9"/>
    <w:rsid w:val="00C127DA"/>
    <w:rsid w:val="00C12ED3"/>
    <w:rsid w:val="00C137A0"/>
    <w:rsid w:val="00C13B9C"/>
    <w:rsid w:val="00C13EA5"/>
    <w:rsid w:val="00C15E92"/>
    <w:rsid w:val="00C16689"/>
    <w:rsid w:val="00C17516"/>
    <w:rsid w:val="00C17643"/>
    <w:rsid w:val="00C17EF0"/>
    <w:rsid w:val="00C17F44"/>
    <w:rsid w:val="00C201AD"/>
    <w:rsid w:val="00C204A9"/>
    <w:rsid w:val="00C2080B"/>
    <w:rsid w:val="00C20901"/>
    <w:rsid w:val="00C20E48"/>
    <w:rsid w:val="00C2151F"/>
    <w:rsid w:val="00C21860"/>
    <w:rsid w:val="00C231E4"/>
    <w:rsid w:val="00C232FA"/>
    <w:rsid w:val="00C235FD"/>
    <w:rsid w:val="00C236C1"/>
    <w:rsid w:val="00C23C26"/>
    <w:rsid w:val="00C23F5B"/>
    <w:rsid w:val="00C24788"/>
    <w:rsid w:val="00C24C80"/>
    <w:rsid w:val="00C250F2"/>
    <w:rsid w:val="00C25825"/>
    <w:rsid w:val="00C259EB"/>
    <w:rsid w:val="00C25A42"/>
    <w:rsid w:val="00C26717"/>
    <w:rsid w:val="00C269F1"/>
    <w:rsid w:val="00C26FF4"/>
    <w:rsid w:val="00C2787E"/>
    <w:rsid w:val="00C305A8"/>
    <w:rsid w:val="00C305F1"/>
    <w:rsid w:val="00C305F8"/>
    <w:rsid w:val="00C30DCD"/>
    <w:rsid w:val="00C31680"/>
    <w:rsid w:val="00C31F40"/>
    <w:rsid w:val="00C31FBE"/>
    <w:rsid w:val="00C327C6"/>
    <w:rsid w:val="00C32C20"/>
    <w:rsid w:val="00C32FE0"/>
    <w:rsid w:val="00C330FB"/>
    <w:rsid w:val="00C3318C"/>
    <w:rsid w:val="00C332CF"/>
    <w:rsid w:val="00C33EA2"/>
    <w:rsid w:val="00C33FED"/>
    <w:rsid w:val="00C3471C"/>
    <w:rsid w:val="00C34C17"/>
    <w:rsid w:val="00C35112"/>
    <w:rsid w:val="00C355E3"/>
    <w:rsid w:val="00C358D9"/>
    <w:rsid w:val="00C35942"/>
    <w:rsid w:val="00C35AC5"/>
    <w:rsid w:val="00C36E28"/>
    <w:rsid w:val="00C379A7"/>
    <w:rsid w:val="00C40262"/>
    <w:rsid w:val="00C416A5"/>
    <w:rsid w:val="00C418EF"/>
    <w:rsid w:val="00C41D95"/>
    <w:rsid w:val="00C42372"/>
    <w:rsid w:val="00C4283F"/>
    <w:rsid w:val="00C42F55"/>
    <w:rsid w:val="00C4337F"/>
    <w:rsid w:val="00C433B9"/>
    <w:rsid w:val="00C437F1"/>
    <w:rsid w:val="00C43D1B"/>
    <w:rsid w:val="00C4434A"/>
    <w:rsid w:val="00C44854"/>
    <w:rsid w:val="00C44EC2"/>
    <w:rsid w:val="00C455EF"/>
    <w:rsid w:val="00C45A95"/>
    <w:rsid w:val="00C4646F"/>
    <w:rsid w:val="00C466D0"/>
    <w:rsid w:val="00C4683F"/>
    <w:rsid w:val="00C46971"/>
    <w:rsid w:val="00C46D24"/>
    <w:rsid w:val="00C5050E"/>
    <w:rsid w:val="00C505BF"/>
    <w:rsid w:val="00C50CC7"/>
    <w:rsid w:val="00C50EB1"/>
    <w:rsid w:val="00C51773"/>
    <w:rsid w:val="00C5184D"/>
    <w:rsid w:val="00C51934"/>
    <w:rsid w:val="00C520C5"/>
    <w:rsid w:val="00C523E3"/>
    <w:rsid w:val="00C525C7"/>
    <w:rsid w:val="00C52639"/>
    <w:rsid w:val="00C52690"/>
    <w:rsid w:val="00C529A8"/>
    <w:rsid w:val="00C52E23"/>
    <w:rsid w:val="00C5366C"/>
    <w:rsid w:val="00C545D2"/>
    <w:rsid w:val="00C54B26"/>
    <w:rsid w:val="00C54BEC"/>
    <w:rsid w:val="00C55191"/>
    <w:rsid w:val="00C5555E"/>
    <w:rsid w:val="00C55CAF"/>
    <w:rsid w:val="00C56455"/>
    <w:rsid w:val="00C568D1"/>
    <w:rsid w:val="00C56B47"/>
    <w:rsid w:val="00C56FD6"/>
    <w:rsid w:val="00C57060"/>
    <w:rsid w:val="00C57573"/>
    <w:rsid w:val="00C5768B"/>
    <w:rsid w:val="00C57802"/>
    <w:rsid w:val="00C603B0"/>
    <w:rsid w:val="00C60565"/>
    <w:rsid w:val="00C60843"/>
    <w:rsid w:val="00C6096D"/>
    <w:rsid w:val="00C6115B"/>
    <w:rsid w:val="00C61411"/>
    <w:rsid w:val="00C61467"/>
    <w:rsid w:val="00C614CC"/>
    <w:rsid w:val="00C6186D"/>
    <w:rsid w:val="00C62217"/>
    <w:rsid w:val="00C62AEC"/>
    <w:rsid w:val="00C62FB4"/>
    <w:rsid w:val="00C63242"/>
    <w:rsid w:val="00C633FF"/>
    <w:rsid w:val="00C634B9"/>
    <w:rsid w:val="00C638F4"/>
    <w:rsid w:val="00C63AE3"/>
    <w:rsid w:val="00C63EE2"/>
    <w:rsid w:val="00C64439"/>
    <w:rsid w:val="00C65082"/>
    <w:rsid w:val="00C653E3"/>
    <w:rsid w:val="00C65B3E"/>
    <w:rsid w:val="00C66E89"/>
    <w:rsid w:val="00C6790A"/>
    <w:rsid w:val="00C67D98"/>
    <w:rsid w:val="00C70619"/>
    <w:rsid w:val="00C70FAD"/>
    <w:rsid w:val="00C7131E"/>
    <w:rsid w:val="00C71524"/>
    <w:rsid w:val="00C71C64"/>
    <w:rsid w:val="00C7255F"/>
    <w:rsid w:val="00C731CE"/>
    <w:rsid w:val="00C7359C"/>
    <w:rsid w:val="00C736BD"/>
    <w:rsid w:val="00C739FF"/>
    <w:rsid w:val="00C742D6"/>
    <w:rsid w:val="00C74791"/>
    <w:rsid w:val="00C749E8"/>
    <w:rsid w:val="00C75874"/>
    <w:rsid w:val="00C76437"/>
    <w:rsid w:val="00C76724"/>
    <w:rsid w:val="00C767B9"/>
    <w:rsid w:val="00C76AEA"/>
    <w:rsid w:val="00C7724A"/>
    <w:rsid w:val="00C7749E"/>
    <w:rsid w:val="00C779E5"/>
    <w:rsid w:val="00C77C76"/>
    <w:rsid w:val="00C77E05"/>
    <w:rsid w:val="00C80047"/>
    <w:rsid w:val="00C80158"/>
    <w:rsid w:val="00C80A52"/>
    <w:rsid w:val="00C80B13"/>
    <w:rsid w:val="00C80C3C"/>
    <w:rsid w:val="00C80F27"/>
    <w:rsid w:val="00C813EF"/>
    <w:rsid w:val="00C818C2"/>
    <w:rsid w:val="00C81CA1"/>
    <w:rsid w:val="00C81CEF"/>
    <w:rsid w:val="00C81F3E"/>
    <w:rsid w:val="00C82063"/>
    <w:rsid w:val="00C82075"/>
    <w:rsid w:val="00C82413"/>
    <w:rsid w:val="00C82447"/>
    <w:rsid w:val="00C8299C"/>
    <w:rsid w:val="00C83033"/>
    <w:rsid w:val="00C836DF"/>
    <w:rsid w:val="00C83C22"/>
    <w:rsid w:val="00C84058"/>
    <w:rsid w:val="00C844F7"/>
    <w:rsid w:val="00C85254"/>
    <w:rsid w:val="00C8525F"/>
    <w:rsid w:val="00C8540D"/>
    <w:rsid w:val="00C8587C"/>
    <w:rsid w:val="00C858D0"/>
    <w:rsid w:val="00C85F84"/>
    <w:rsid w:val="00C862D2"/>
    <w:rsid w:val="00C865FB"/>
    <w:rsid w:val="00C868B4"/>
    <w:rsid w:val="00C86DC2"/>
    <w:rsid w:val="00C870AE"/>
    <w:rsid w:val="00C87160"/>
    <w:rsid w:val="00C8740E"/>
    <w:rsid w:val="00C874DF"/>
    <w:rsid w:val="00C877A0"/>
    <w:rsid w:val="00C918DD"/>
    <w:rsid w:val="00C91AEF"/>
    <w:rsid w:val="00C91DB5"/>
    <w:rsid w:val="00C931B5"/>
    <w:rsid w:val="00C933DC"/>
    <w:rsid w:val="00C9345F"/>
    <w:rsid w:val="00C936F9"/>
    <w:rsid w:val="00C94BF2"/>
    <w:rsid w:val="00C950EA"/>
    <w:rsid w:val="00C9533C"/>
    <w:rsid w:val="00C95AB0"/>
    <w:rsid w:val="00C95C24"/>
    <w:rsid w:val="00C96005"/>
    <w:rsid w:val="00C9678B"/>
    <w:rsid w:val="00C96EC1"/>
    <w:rsid w:val="00C9779D"/>
    <w:rsid w:val="00C978AB"/>
    <w:rsid w:val="00C97B36"/>
    <w:rsid w:val="00C97C37"/>
    <w:rsid w:val="00CA07A8"/>
    <w:rsid w:val="00CA1A4B"/>
    <w:rsid w:val="00CA2BD8"/>
    <w:rsid w:val="00CA2C40"/>
    <w:rsid w:val="00CA2C91"/>
    <w:rsid w:val="00CA2CDD"/>
    <w:rsid w:val="00CA2EC3"/>
    <w:rsid w:val="00CA39C1"/>
    <w:rsid w:val="00CA3CF7"/>
    <w:rsid w:val="00CA4417"/>
    <w:rsid w:val="00CA4ECB"/>
    <w:rsid w:val="00CA566C"/>
    <w:rsid w:val="00CA599D"/>
    <w:rsid w:val="00CA5F1E"/>
    <w:rsid w:val="00CA60BE"/>
    <w:rsid w:val="00CA62B0"/>
    <w:rsid w:val="00CA641D"/>
    <w:rsid w:val="00CA73EE"/>
    <w:rsid w:val="00CA7927"/>
    <w:rsid w:val="00CA7A66"/>
    <w:rsid w:val="00CA7AD0"/>
    <w:rsid w:val="00CA7B95"/>
    <w:rsid w:val="00CB02E3"/>
    <w:rsid w:val="00CB0608"/>
    <w:rsid w:val="00CB06C8"/>
    <w:rsid w:val="00CB084D"/>
    <w:rsid w:val="00CB0E08"/>
    <w:rsid w:val="00CB0EC8"/>
    <w:rsid w:val="00CB1080"/>
    <w:rsid w:val="00CB22D3"/>
    <w:rsid w:val="00CB2685"/>
    <w:rsid w:val="00CB395D"/>
    <w:rsid w:val="00CB3C15"/>
    <w:rsid w:val="00CB3F4A"/>
    <w:rsid w:val="00CB5115"/>
    <w:rsid w:val="00CB5137"/>
    <w:rsid w:val="00CB5B2A"/>
    <w:rsid w:val="00CB5D87"/>
    <w:rsid w:val="00CB5E01"/>
    <w:rsid w:val="00CB61B5"/>
    <w:rsid w:val="00CB6449"/>
    <w:rsid w:val="00CB702A"/>
    <w:rsid w:val="00CB70ED"/>
    <w:rsid w:val="00CB786C"/>
    <w:rsid w:val="00CB7907"/>
    <w:rsid w:val="00CB7D59"/>
    <w:rsid w:val="00CC076D"/>
    <w:rsid w:val="00CC0AC6"/>
    <w:rsid w:val="00CC0DE9"/>
    <w:rsid w:val="00CC1AA6"/>
    <w:rsid w:val="00CC1B2D"/>
    <w:rsid w:val="00CC1F35"/>
    <w:rsid w:val="00CC249A"/>
    <w:rsid w:val="00CC268C"/>
    <w:rsid w:val="00CC3588"/>
    <w:rsid w:val="00CC3589"/>
    <w:rsid w:val="00CC4182"/>
    <w:rsid w:val="00CC435E"/>
    <w:rsid w:val="00CC44FB"/>
    <w:rsid w:val="00CC4EBE"/>
    <w:rsid w:val="00CC5261"/>
    <w:rsid w:val="00CC646C"/>
    <w:rsid w:val="00CC64BF"/>
    <w:rsid w:val="00CC6865"/>
    <w:rsid w:val="00CC693F"/>
    <w:rsid w:val="00CC6E0B"/>
    <w:rsid w:val="00CC6EF5"/>
    <w:rsid w:val="00CC71EC"/>
    <w:rsid w:val="00CC7654"/>
    <w:rsid w:val="00CC7AEE"/>
    <w:rsid w:val="00CC7C4D"/>
    <w:rsid w:val="00CD0361"/>
    <w:rsid w:val="00CD036C"/>
    <w:rsid w:val="00CD03E4"/>
    <w:rsid w:val="00CD117B"/>
    <w:rsid w:val="00CD11E1"/>
    <w:rsid w:val="00CD1450"/>
    <w:rsid w:val="00CD1A6C"/>
    <w:rsid w:val="00CD262D"/>
    <w:rsid w:val="00CD368F"/>
    <w:rsid w:val="00CD406D"/>
    <w:rsid w:val="00CD40B3"/>
    <w:rsid w:val="00CD45C2"/>
    <w:rsid w:val="00CD4771"/>
    <w:rsid w:val="00CD4D59"/>
    <w:rsid w:val="00CD52B1"/>
    <w:rsid w:val="00CD52E7"/>
    <w:rsid w:val="00CD55E9"/>
    <w:rsid w:val="00CD5D6C"/>
    <w:rsid w:val="00CD7433"/>
    <w:rsid w:val="00CD7D18"/>
    <w:rsid w:val="00CE033C"/>
    <w:rsid w:val="00CE05F0"/>
    <w:rsid w:val="00CE0A06"/>
    <w:rsid w:val="00CE0D82"/>
    <w:rsid w:val="00CE0FDE"/>
    <w:rsid w:val="00CE163F"/>
    <w:rsid w:val="00CE18EB"/>
    <w:rsid w:val="00CE1B85"/>
    <w:rsid w:val="00CE244E"/>
    <w:rsid w:val="00CE3136"/>
    <w:rsid w:val="00CE5F3A"/>
    <w:rsid w:val="00CE6996"/>
    <w:rsid w:val="00CE6D23"/>
    <w:rsid w:val="00CE72B9"/>
    <w:rsid w:val="00CE73E0"/>
    <w:rsid w:val="00CE752E"/>
    <w:rsid w:val="00CE783C"/>
    <w:rsid w:val="00CF0CC0"/>
    <w:rsid w:val="00CF1334"/>
    <w:rsid w:val="00CF1715"/>
    <w:rsid w:val="00CF18E6"/>
    <w:rsid w:val="00CF1FD9"/>
    <w:rsid w:val="00CF2222"/>
    <w:rsid w:val="00CF2558"/>
    <w:rsid w:val="00CF28A3"/>
    <w:rsid w:val="00CF3324"/>
    <w:rsid w:val="00CF387C"/>
    <w:rsid w:val="00CF3AAF"/>
    <w:rsid w:val="00CF3DD8"/>
    <w:rsid w:val="00CF4EE4"/>
    <w:rsid w:val="00CF587C"/>
    <w:rsid w:val="00CF5A19"/>
    <w:rsid w:val="00CF5AA0"/>
    <w:rsid w:val="00CF5D2A"/>
    <w:rsid w:val="00CF621D"/>
    <w:rsid w:val="00CF681C"/>
    <w:rsid w:val="00CF692C"/>
    <w:rsid w:val="00CF740D"/>
    <w:rsid w:val="00CF7DD7"/>
    <w:rsid w:val="00D00630"/>
    <w:rsid w:val="00D00D75"/>
    <w:rsid w:val="00D01453"/>
    <w:rsid w:val="00D017E5"/>
    <w:rsid w:val="00D01E5C"/>
    <w:rsid w:val="00D027FD"/>
    <w:rsid w:val="00D02AEC"/>
    <w:rsid w:val="00D02E82"/>
    <w:rsid w:val="00D03014"/>
    <w:rsid w:val="00D03243"/>
    <w:rsid w:val="00D03369"/>
    <w:rsid w:val="00D033AC"/>
    <w:rsid w:val="00D0477B"/>
    <w:rsid w:val="00D04A14"/>
    <w:rsid w:val="00D04BC9"/>
    <w:rsid w:val="00D05012"/>
    <w:rsid w:val="00D05509"/>
    <w:rsid w:val="00D05611"/>
    <w:rsid w:val="00D05A4D"/>
    <w:rsid w:val="00D05EAC"/>
    <w:rsid w:val="00D06169"/>
    <w:rsid w:val="00D064E2"/>
    <w:rsid w:val="00D068CB"/>
    <w:rsid w:val="00D06DA8"/>
    <w:rsid w:val="00D06FAD"/>
    <w:rsid w:val="00D072DA"/>
    <w:rsid w:val="00D0762D"/>
    <w:rsid w:val="00D10E06"/>
    <w:rsid w:val="00D11012"/>
    <w:rsid w:val="00D11033"/>
    <w:rsid w:val="00D11353"/>
    <w:rsid w:val="00D114B5"/>
    <w:rsid w:val="00D1184D"/>
    <w:rsid w:val="00D118CD"/>
    <w:rsid w:val="00D11D18"/>
    <w:rsid w:val="00D11E2A"/>
    <w:rsid w:val="00D11F7D"/>
    <w:rsid w:val="00D120F3"/>
    <w:rsid w:val="00D12110"/>
    <w:rsid w:val="00D12B1E"/>
    <w:rsid w:val="00D131AB"/>
    <w:rsid w:val="00D13599"/>
    <w:rsid w:val="00D1385F"/>
    <w:rsid w:val="00D13906"/>
    <w:rsid w:val="00D13BC1"/>
    <w:rsid w:val="00D1428B"/>
    <w:rsid w:val="00D144B1"/>
    <w:rsid w:val="00D14FBC"/>
    <w:rsid w:val="00D154C1"/>
    <w:rsid w:val="00D16EA1"/>
    <w:rsid w:val="00D174AA"/>
    <w:rsid w:val="00D175BA"/>
    <w:rsid w:val="00D176E9"/>
    <w:rsid w:val="00D17D95"/>
    <w:rsid w:val="00D206BA"/>
    <w:rsid w:val="00D209E5"/>
    <w:rsid w:val="00D20F2D"/>
    <w:rsid w:val="00D214BF"/>
    <w:rsid w:val="00D21AB2"/>
    <w:rsid w:val="00D22395"/>
    <w:rsid w:val="00D22435"/>
    <w:rsid w:val="00D227DB"/>
    <w:rsid w:val="00D231ED"/>
    <w:rsid w:val="00D234AF"/>
    <w:rsid w:val="00D237D0"/>
    <w:rsid w:val="00D23C52"/>
    <w:rsid w:val="00D24D0E"/>
    <w:rsid w:val="00D24D2E"/>
    <w:rsid w:val="00D255E0"/>
    <w:rsid w:val="00D256DA"/>
    <w:rsid w:val="00D269D7"/>
    <w:rsid w:val="00D26A8F"/>
    <w:rsid w:val="00D26E94"/>
    <w:rsid w:val="00D27340"/>
    <w:rsid w:val="00D27704"/>
    <w:rsid w:val="00D302B5"/>
    <w:rsid w:val="00D30308"/>
    <w:rsid w:val="00D3085D"/>
    <w:rsid w:val="00D30A1E"/>
    <w:rsid w:val="00D31AEA"/>
    <w:rsid w:val="00D32147"/>
    <w:rsid w:val="00D328AB"/>
    <w:rsid w:val="00D32CE5"/>
    <w:rsid w:val="00D33347"/>
    <w:rsid w:val="00D33F19"/>
    <w:rsid w:val="00D3489B"/>
    <w:rsid w:val="00D34AF5"/>
    <w:rsid w:val="00D35EF1"/>
    <w:rsid w:val="00D35F11"/>
    <w:rsid w:val="00D36115"/>
    <w:rsid w:val="00D36495"/>
    <w:rsid w:val="00D366C3"/>
    <w:rsid w:val="00D3704D"/>
    <w:rsid w:val="00D3711F"/>
    <w:rsid w:val="00D400F1"/>
    <w:rsid w:val="00D40615"/>
    <w:rsid w:val="00D415E5"/>
    <w:rsid w:val="00D41A63"/>
    <w:rsid w:val="00D41FE7"/>
    <w:rsid w:val="00D43039"/>
    <w:rsid w:val="00D4328B"/>
    <w:rsid w:val="00D445EC"/>
    <w:rsid w:val="00D44657"/>
    <w:rsid w:val="00D446D1"/>
    <w:rsid w:val="00D45A74"/>
    <w:rsid w:val="00D461CD"/>
    <w:rsid w:val="00D46F0A"/>
    <w:rsid w:val="00D50890"/>
    <w:rsid w:val="00D508EA"/>
    <w:rsid w:val="00D50995"/>
    <w:rsid w:val="00D50DF6"/>
    <w:rsid w:val="00D51743"/>
    <w:rsid w:val="00D51A7D"/>
    <w:rsid w:val="00D51DBD"/>
    <w:rsid w:val="00D52300"/>
    <w:rsid w:val="00D52885"/>
    <w:rsid w:val="00D52F9D"/>
    <w:rsid w:val="00D538AB"/>
    <w:rsid w:val="00D53DED"/>
    <w:rsid w:val="00D550AA"/>
    <w:rsid w:val="00D5549A"/>
    <w:rsid w:val="00D55C6C"/>
    <w:rsid w:val="00D562CD"/>
    <w:rsid w:val="00D56B7F"/>
    <w:rsid w:val="00D57280"/>
    <w:rsid w:val="00D576D4"/>
    <w:rsid w:val="00D577E2"/>
    <w:rsid w:val="00D601B1"/>
    <w:rsid w:val="00D60D59"/>
    <w:rsid w:val="00D60E77"/>
    <w:rsid w:val="00D610C6"/>
    <w:rsid w:val="00D611DB"/>
    <w:rsid w:val="00D61384"/>
    <w:rsid w:val="00D61673"/>
    <w:rsid w:val="00D61A08"/>
    <w:rsid w:val="00D61A1D"/>
    <w:rsid w:val="00D61AC0"/>
    <w:rsid w:val="00D61C39"/>
    <w:rsid w:val="00D61D45"/>
    <w:rsid w:val="00D621DE"/>
    <w:rsid w:val="00D628A0"/>
    <w:rsid w:val="00D62D9B"/>
    <w:rsid w:val="00D63556"/>
    <w:rsid w:val="00D63FD8"/>
    <w:rsid w:val="00D6487E"/>
    <w:rsid w:val="00D65443"/>
    <w:rsid w:val="00D665E5"/>
    <w:rsid w:val="00D666A6"/>
    <w:rsid w:val="00D67523"/>
    <w:rsid w:val="00D677A6"/>
    <w:rsid w:val="00D677FE"/>
    <w:rsid w:val="00D6782A"/>
    <w:rsid w:val="00D701A1"/>
    <w:rsid w:val="00D70917"/>
    <w:rsid w:val="00D70DA8"/>
    <w:rsid w:val="00D713FF"/>
    <w:rsid w:val="00D71DDC"/>
    <w:rsid w:val="00D72884"/>
    <w:rsid w:val="00D72A09"/>
    <w:rsid w:val="00D72CBB"/>
    <w:rsid w:val="00D72F84"/>
    <w:rsid w:val="00D72FAC"/>
    <w:rsid w:val="00D7419B"/>
    <w:rsid w:val="00D74A58"/>
    <w:rsid w:val="00D750B7"/>
    <w:rsid w:val="00D7520C"/>
    <w:rsid w:val="00D75376"/>
    <w:rsid w:val="00D75920"/>
    <w:rsid w:val="00D75FB2"/>
    <w:rsid w:val="00D76AC9"/>
    <w:rsid w:val="00D77849"/>
    <w:rsid w:val="00D7795F"/>
    <w:rsid w:val="00D8001F"/>
    <w:rsid w:val="00D8110F"/>
    <w:rsid w:val="00D8131C"/>
    <w:rsid w:val="00D819A9"/>
    <w:rsid w:val="00D81A59"/>
    <w:rsid w:val="00D81B51"/>
    <w:rsid w:val="00D8230F"/>
    <w:rsid w:val="00D82997"/>
    <w:rsid w:val="00D82E70"/>
    <w:rsid w:val="00D83D14"/>
    <w:rsid w:val="00D841AD"/>
    <w:rsid w:val="00D84F5D"/>
    <w:rsid w:val="00D85402"/>
    <w:rsid w:val="00D866D2"/>
    <w:rsid w:val="00D8701C"/>
    <w:rsid w:val="00D879BD"/>
    <w:rsid w:val="00D91A1D"/>
    <w:rsid w:val="00D91B23"/>
    <w:rsid w:val="00D91F03"/>
    <w:rsid w:val="00D92783"/>
    <w:rsid w:val="00D92C02"/>
    <w:rsid w:val="00D92C25"/>
    <w:rsid w:val="00D92C3E"/>
    <w:rsid w:val="00D9370A"/>
    <w:rsid w:val="00D93985"/>
    <w:rsid w:val="00D943F1"/>
    <w:rsid w:val="00D945E3"/>
    <w:rsid w:val="00D9496A"/>
    <w:rsid w:val="00D94BAE"/>
    <w:rsid w:val="00D94C42"/>
    <w:rsid w:val="00D957D9"/>
    <w:rsid w:val="00D95A78"/>
    <w:rsid w:val="00D96E59"/>
    <w:rsid w:val="00D97C82"/>
    <w:rsid w:val="00DA04E3"/>
    <w:rsid w:val="00DA05CF"/>
    <w:rsid w:val="00DA070E"/>
    <w:rsid w:val="00DA13CD"/>
    <w:rsid w:val="00DA1B78"/>
    <w:rsid w:val="00DA1C91"/>
    <w:rsid w:val="00DA1E8E"/>
    <w:rsid w:val="00DA29C8"/>
    <w:rsid w:val="00DA2ACA"/>
    <w:rsid w:val="00DA3646"/>
    <w:rsid w:val="00DA38F0"/>
    <w:rsid w:val="00DA3EA6"/>
    <w:rsid w:val="00DA42A6"/>
    <w:rsid w:val="00DA42F2"/>
    <w:rsid w:val="00DA42F4"/>
    <w:rsid w:val="00DA44D3"/>
    <w:rsid w:val="00DA4CB5"/>
    <w:rsid w:val="00DA4F26"/>
    <w:rsid w:val="00DA5A6D"/>
    <w:rsid w:val="00DA6022"/>
    <w:rsid w:val="00DA67AD"/>
    <w:rsid w:val="00DA714F"/>
    <w:rsid w:val="00DA7263"/>
    <w:rsid w:val="00DA79DA"/>
    <w:rsid w:val="00DA7BDA"/>
    <w:rsid w:val="00DB0195"/>
    <w:rsid w:val="00DB03CE"/>
    <w:rsid w:val="00DB0EF3"/>
    <w:rsid w:val="00DB1120"/>
    <w:rsid w:val="00DB1B32"/>
    <w:rsid w:val="00DB228B"/>
    <w:rsid w:val="00DB235B"/>
    <w:rsid w:val="00DB242E"/>
    <w:rsid w:val="00DB2793"/>
    <w:rsid w:val="00DB2F33"/>
    <w:rsid w:val="00DB3073"/>
    <w:rsid w:val="00DB3906"/>
    <w:rsid w:val="00DB3D44"/>
    <w:rsid w:val="00DB44FE"/>
    <w:rsid w:val="00DB524A"/>
    <w:rsid w:val="00DB5354"/>
    <w:rsid w:val="00DB5500"/>
    <w:rsid w:val="00DB5B58"/>
    <w:rsid w:val="00DB5C0F"/>
    <w:rsid w:val="00DB6882"/>
    <w:rsid w:val="00DB6AFD"/>
    <w:rsid w:val="00DB6F9E"/>
    <w:rsid w:val="00DB7162"/>
    <w:rsid w:val="00DB7188"/>
    <w:rsid w:val="00DB71A2"/>
    <w:rsid w:val="00DB7B4E"/>
    <w:rsid w:val="00DB7D64"/>
    <w:rsid w:val="00DC0799"/>
    <w:rsid w:val="00DC1532"/>
    <w:rsid w:val="00DC2120"/>
    <w:rsid w:val="00DC2151"/>
    <w:rsid w:val="00DC22AC"/>
    <w:rsid w:val="00DC24D9"/>
    <w:rsid w:val="00DC2762"/>
    <w:rsid w:val="00DC393B"/>
    <w:rsid w:val="00DC3A03"/>
    <w:rsid w:val="00DC3AEC"/>
    <w:rsid w:val="00DC3B67"/>
    <w:rsid w:val="00DC3E10"/>
    <w:rsid w:val="00DC4256"/>
    <w:rsid w:val="00DC48BE"/>
    <w:rsid w:val="00DC5329"/>
    <w:rsid w:val="00DC714E"/>
    <w:rsid w:val="00DC77D8"/>
    <w:rsid w:val="00DD0CE1"/>
    <w:rsid w:val="00DD11F4"/>
    <w:rsid w:val="00DD16EF"/>
    <w:rsid w:val="00DD1CD6"/>
    <w:rsid w:val="00DD1EAE"/>
    <w:rsid w:val="00DD2202"/>
    <w:rsid w:val="00DD258E"/>
    <w:rsid w:val="00DD29BD"/>
    <w:rsid w:val="00DD2C06"/>
    <w:rsid w:val="00DD2E9F"/>
    <w:rsid w:val="00DD3168"/>
    <w:rsid w:val="00DD3255"/>
    <w:rsid w:val="00DD393B"/>
    <w:rsid w:val="00DD39C7"/>
    <w:rsid w:val="00DD3B98"/>
    <w:rsid w:val="00DD4558"/>
    <w:rsid w:val="00DD4CB1"/>
    <w:rsid w:val="00DD4D95"/>
    <w:rsid w:val="00DD4F6D"/>
    <w:rsid w:val="00DD58F8"/>
    <w:rsid w:val="00DD5937"/>
    <w:rsid w:val="00DD62F7"/>
    <w:rsid w:val="00DD662D"/>
    <w:rsid w:val="00DD6ADD"/>
    <w:rsid w:val="00DD6CF0"/>
    <w:rsid w:val="00DD75C7"/>
    <w:rsid w:val="00DD77E2"/>
    <w:rsid w:val="00DD7C2F"/>
    <w:rsid w:val="00DE0248"/>
    <w:rsid w:val="00DE077B"/>
    <w:rsid w:val="00DE0CE6"/>
    <w:rsid w:val="00DE1E86"/>
    <w:rsid w:val="00DE20AA"/>
    <w:rsid w:val="00DE221F"/>
    <w:rsid w:val="00DE22A7"/>
    <w:rsid w:val="00DE2DD3"/>
    <w:rsid w:val="00DE2EC8"/>
    <w:rsid w:val="00DE2F8F"/>
    <w:rsid w:val="00DE31E7"/>
    <w:rsid w:val="00DE32D6"/>
    <w:rsid w:val="00DE3549"/>
    <w:rsid w:val="00DE39B6"/>
    <w:rsid w:val="00DE3F1E"/>
    <w:rsid w:val="00DE442C"/>
    <w:rsid w:val="00DE453A"/>
    <w:rsid w:val="00DE4B21"/>
    <w:rsid w:val="00DE4CFF"/>
    <w:rsid w:val="00DE581C"/>
    <w:rsid w:val="00DE5D41"/>
    <w:rsid w:val="00DE6FAD"/>
    <w:rsid w:val="00DE730F"/>
    <w:rsid w:val="00DE745F"/>
    <w:rsid w:val="00DE79AB"/>
    <w:rsid w:val="00DF0001"/>
    <w:rsid w:val="00DF0772"/>
    <w:rsid w:val="00DF089D"/>
    <w:rsid w:val="00DF0C82"/>
    <w:rsid w:val="00DF0D4F"/>
    <w:rsid w:val="00DF0D85"/>
    <w:rsid w:val="00DF16E1"/>
    <w:rsid w:val="00DF18E8"/>
    <w:rsid w:val="00DF1E58"/>
    <w:rsid w:val="00DF3341"/>
    <w:rsid w:val="00DF37BA"/>
    <w:rsid w:val="00DF38FA"/>
    <w:rsid w:val="00DF3E1F"/>
    <w:rsid w:val="00DF4445"/>
    <w:rsid w:val="00DF456D"/>
    <w:rsid w:val="00DF4AC3"/>
    <w:rsid w:val="00DF5028"/>
    <w:rsid w:val="00DF513E"/>
    <w:rsid w:val="00DF53DD"/>
    <w:rsid w:val="00DF53EB"/>
    <w:rsid w:val="00DF5DBC"/>
    <w:rsid w:val="00DF5E57"/>
    <w:rsid w:val="00DF6178"/>
    <w:rsid w:val="00DF64ED"/>
    <w:rsid w:val="00DF66BA"/>
    <w:rsid w:val="00DF66D9"/>
    <w:rsid w:val="00DF6C63"/>
    <w:rsid w:val="00DF718E"/>
    <w:rsid w:val="00DF7360"/>
    <w:rsid w:val="00DF7684"/>
    <w:rsid w:val="00DF7F08"/>
    <w:rsid w:val="00E00326"/>
    <w:rsid w:val="00E00C8C"/>
    <w:rsid w:val="00E0121C"/>
    <w:rsid w:val="00E01333"/>
    <w:rsid w:val="00E0195D"/>
    <w:rsid w:val="00E023ED"/>
    <w:rsid w:val="00E0254D"/>
    <w:rsid w:val="00E02747"/>
    <w:rsid w:val="00E02B3D"/>
    <w:rsid w:val="00E02C24"/>
    <w:rsid w:val="00E02CFE"/>
    <w:rsid w:val="00E02DCB"/>
    <w:rsid w:val="00E0364D"/>
    <w:rsid w:val="00E0383D"/>
    <w:rsid w:val="00E03CE9"/>
    <w:rsid w:val="00E04058"/>
    <w:rsid w:val="00E050B5"/>
    <w:rsid w:val="00E068B8"/>
    <w:rsid w:val="00E07133"/>
    <w:rsid w:val="00E07C0A"/>
    <w:rsid w:val="00E10803"/>
    <w:rsid w:val="00E11245"/>
    <w:rsid w:val="00E1127E"/>
    <w:rsid w:val="00E1174C"/>
    <w:rsid w:val="00E11A21"/>
    <w:rsid w:val="00E11CFA"/>
    <w:rsid w:val="00E12243"/>
    <w:rsid w:val="00E1240C"/>
    <w:rsid w:val="00E1246D"/>
    <w:rsid w:val="00E125E0"/>
    <w:rsid w:val="00E128A8"/>
    <w:rsid w:val="00E147B3"/>
    <w:rsid w:val="00E148EA"/>
    <w:rsid w:val="00E15910"/>
    <w:rsid w:val="00E1604A"/>
    <w:rsid w:val="00E165AB"/>
    <w:rsid w:val="00E16C24"/>
    <w:rsid w:val="00E1726B"/>
    <w:rsid w:val="00E172E8"/>
    <w:rsid w:val="00E17333"/>
    <w:rsid w:val="00E176A4"/>
    <w:rsid w:val="00E17A5D"/>
    <w:rsid w:val="00E17C30"/>
    <w:rsid w:val="00E17D32"/>
    <w:rsid w:val="00E17EAD"/>
    <w:rsid w:val="00E17FFD"/>
    <w:rsid w:val="00E22013"/>
    <w:rsid w:val="00E2213D"/>
    <w:rsid w:val="00E2263E"/>
    <w:rsid w:val="00E22AC6"/>
    <w:rsid w:val="00E23428"/>
    <w:rsid w:val="00E23464"/>
    <w:rsid w:val="00E23C3E"/>
    <w:rsid w:val="00E24916"/>
    <w:rsid w:val="00E2502E"/>
    <w:rsid w:val="00E25847"/>
    <w:rsid w:val="00E25A5D"/>
    <w:rsid w:val="00E25FD8"/>
    <w:rsid w:val="00E266E9"/>
    <w:rsid w:val="00E26960"/>
    <w:rsid w:val="00E26B3B"/>
    <w:rsid w:val="00E26D5A"/>
    <w:rsid w:val="00E27201"/>
    <w:rsid w:val="00E2720B"/>
    <w:rsid w:val="00E274A6"/>
    <w:rsid w:val="00E27774"/>
    <w:rsid w:val="00E2780F"/>
    <w:rsid w:val="00E27C58"/>
    <w:rsid w:val="00E27C76"/>
    <w:rsid w:val="00E27F9B"/>
    <w:rsid w:val="00E31767"/>
    <w:rsid w:val="00E3179F"/>
    <w:rsid w:val="00E318A3"/>
    <w:rsid w:val="00E31A0A"/>
    <w:rsid w:val="00E31F0C"/>
    <w:rsid w:val="00E31F45"/>
    <w:rsid w:val="00E3201A"/>
    <w:rsid w:val="00E32A4A"/>
    <w:rsid w:val="00E32B29"/>
    <w:rsid w:val="00E33ABD"/>
    <w:rsid w:val="00E3482C"/>
    <w:rsid w:val="00E34A05"/>
    <w:rsid w:val="00E34BA2"/>
    <w:rsid w:val="00E34EDA"/>
    <w:rsid w:val="00E35055"/>
    <w:rsid w:val="00E353D1"/>
    <w:rsid w:val="00E35F96"/>
    <w:rsid w:val="00E36478"/>
    <w:rsid w:val="00E3660B"/>
    <w:rsid w:val="00E3709C"/>
    <w:rsid w:val="00E402A1"/>
    <w:rsid w:val="00E407D2"/>
    <w:rsid w:val="00E40843"/>
    <w:rsid w:val="00E409A0"/>
    <w:rsid w:val="00E40AA3"/>
    <w:rsid w:val="00E40F03"/>
    <w:rsid w:val="00E41349"/>
    <w:rsid w:val="00E41973"/>
    <w:rsid w:val="00E419F4"/>
    <w:rsid w:val="00E4202F"/>
    <w:rsid w:val="00E42930"/>
    <w:rsid w:val="00E4298D"/>
    <w:rsid w:val="00E42C21"/>
    <w:rsid w:val="00E430DE"/>
    <w:rsid w:val="00E431B1"/>
    <w:rsid w:val="00E437D2"/>
    <w:rsid w:val="00E43CCD"/>
    <w:rsid w:val="00E44258"/>
    <w:rsid w:val="00E443A8"/>
    <w:rsid w:val="00E44587"/>
    <w:rsid w:val="00E44632"/>
    <w:rsid w:val="00E44BCB"/>
    <w:rsid w:val="00E45A7B"/>
    <w:rsid w:val="00E46906"/>
    <w:rsid w:val="00E46BB1"/>
    <w:rsid w:val="00E46D16"/>
    <w:rsid w:val="00E47194"/>
    <w:rsid w:val="00E47CB8"/>
    <w:rsid w:val="00E50309"/>
    <w:rsid w:val="00E50859"/>
    <w:rsid w:val="00E51C99"/>
    <w:rsid w:val="00E5200D"/>
    <w:rsid w:val="00E52222"/>
    <w:rsid w:val="00E52328"/>
    <w:rsid w:val="00E527AA"/>
    <w:rsid w:val="00E52C47"/>
    <w:rsid w:val="00E532A6"/>
    <w:rsid w:val="00E534C6"/>
    <w:rsid w:val="00E5411F"/>
    <w:rsid w:val="00E54240"/>
    <w:rsid w:val="00E5454B"/>
    <w:rsid w:val="00E54643"/>
    <w:rsid w:val="00E547ED"/>
    <w:rsid w:val="00E54D2E"/>
    <w:rsid w:val="00E54EB1"/>
    <w:rsid w:val="00E5550E"/>
    <w:rsid w:val="00E55537"/>
    <w:rsid w:val="00E55791"/>
    <w:rsid w:val="00E55B05"/>
    <w:rsid w:val="00E55C34"/>
    <w:rsid w:val="00E56B62"/>
    <w:rsid w:val="00E575F3"/>
    <w:rsid w:val="00E57BC5"/>
    <w:rsid w:val="00E6057B"/>
    <w:rsid w:val="00E6087B"/>
    <w:rsid w:val="00E60A28"/>
    <w:rsid w:val="00E60B24"/>
    <w:rsid w:val="00E60E71"/>
    <w:rsid w:val="00E61205"/>
    <w:rsid w:val="00E61596"/>
    <w:rsid w:val="00E61678"/>
    <w:rsid w:val="00E61B9A"/>
    <w:rsid w:val="00E61F7D"/>
    <w:rsid w:val="00E62DA6"/>
    <w:rsid w:val="00E63065"/>
    <w:rsid w:val="00E63931"/>
    <w:rsid w:val="00E63B3F"/>
    <w:rsid w:val="00E63C25"/>
    <w:rsid w:val="00E63F75"/>
    <w:rsid w:val="00E64F5A"/>
    <w:rsid w:val="00E653E6"/>
    <w:rsid w:val="00E66DA8"/>
    <w:rsid w:val="00E66DB7"/>
    <w:rsid w:val="00E66F50"/>
    <w:rsid w:val="00E671BB"/>
    <w:rsid w:val="00E674B6"/>
    <w:rsid w:val="00E6798B"/>
    <w:rsid w:val="00E67AAF"/>
    <w:rsid w:val="00E67C87"/>
    <w:rsid w:val="00E7029D"/>
    <w:rsid w:val="00E7135A"/>
    <w:rsid w:val="00E72157"/>
    <w:rsid w:val="00E7257C"/>
    <w:rsid w:val="00E73464"/>
    <w:rsid w:val="00E74147"/>
    <w:rsid w:val="00E74DAD"/>
    <w:rsid w:val="00E75179"/>
    <w:rsid w:val="00E75441"/>
    <w:rsid w:val="00E75784"/>
    <w:rsid w:val="00E75788"/>
    <w:rsid w:val="00E75931"/>
    <w:rsid w:val="00E7784A"/>
    <w:rsid w:val="00E779D7"/>
    <w:rsid w:val="00E80192"/>
    <w:rsid w:val="00E8047E"/>
    <w:rsid w:val="00E80669"/>
    <w:rsid w:val="00E8077B"/>
    <w:rsid w:val="00E80E60"/>
    <w:rsid w:val="00E81D8D"/>
    <w:rsid w:val="00E81FEB"/>
    <w:rsid w:val="00E82A12"/>
    <w:rsid w:val="00E82B2E"/>
    <w:rsid w:val="00E83233"/>
    <w:rsid w:val="00E83758"/>
    <w:rsid w:val="00E8377A"/>
    <w:rsid w:val="00E8378B"/>
    <w:rsid w:val="00E83862"/>
    <w:rsid w:val="00E83899"/>
    <w:rsid w:val="00E83BC8"/>
    <w:rsid w:val="00E83C64"/>
    <w:rsid w:val="00E83FE3"/>
    <w:rsid w:val="00E846C9"/>
    <w:rsid w:val="00E8500C"/>
    <w:rsid w:val="00E8510C"/>
    <w:rsid w:val="00E857F8"/>
    <w:rsid w:val="00E85AF4"/>
    <w:rsid w:val="00E8639A"/>
    <w:rsid w:val="00E86FD3"/>
    <w:rsid w:val="00E875CE"/>
    <w:rsid w:val="00E876F8"/>
    <w:rsid w:val="00E87B44"/>
    <w:rsid w:val="00E87D7D"/>
    <w:rsid w:val="00E90341"/>
    <w:rsid w:val="00E9034B"/>
    <w:rsid w:val="00E909A1"/>
    <w:rsid w:val="00E90E4D"/>
    <w:rsid w:val="00E91866"/>
    <w:rsid w:val="00E92EEC"/>
    <w:rsid w:val="00E9301B"/>
    <w:rsid w:val="00E93567"/>
    <w:rsid w:val="00E939B5"/>
    <w:rsid w:val="00E94169"/>
    <w:rsid w:val="00E94406"/>
    <w:rsid w:val="00E944A3"/>
    <w:rsid w:val="00E94628"/>
    <w:rsid w:val="00E94DB7"/>
    <w:rsid w:val="00E95127"/>
    <w:rsid w:val="00E95287"/>
    <w:rsid w:val="00E958AA"/>
    <w:rsid w:val="00E96074"/>
    <w:rsid w:val="00E969EC"/>
    <w:rsid w:val="00E96ED7"/>
    <w:rsid w:val="00E97099"/>
    <w:rsid w:val="00E971C8"/>
    <w:rsid w:val="00E9744E"/>
    <w:rsid w:val="00EA0A48"/>
    <w:rsid w:val="00EA0DE7"/>
    <w:rsid w:val="00EA10FB"/>
    <w:rsid w:val="00EA110F"/>
    <w:rsid w:val="00EA1404"/>
    <w:rsid w:val="00EA14DB"/>
    <w:rsid w:val="00EA2270"/>
    <w:rsid w:val="00EA2520"/>
    <w:rsid w:val="00EA286D"/>
    <w:rsid w:val="00EA2E2C"/>
    <w:rsid w:val="00EA3019"/>
    <w:rsid w:val="00EA31C2"/>
    <w:rsid w:val="00EA364E"/>
    <w:rsid w:val="00EA36F6"/>
    <w:rsid w:val="00EA38D3"/>
    <w:rsid w:val="00EA3D52"/>
    <w:rsid w:val="00EA3F91"/>
    <w:rsid w:val="00EA4125"/>
    <w:rsid w:val="00EA41FA"/>
    <w:rsid w:val="00EA43C7"/>
    <w:rsid w:val="00EA440E"/>
    <w:rsid w:val="00EA4732"/>
    <w:rsid w:val="00EA49FB"/>
    <w:rsid w:val="00EA5CF6"/>
    <w:rsid w:val="00EA5D95"/>
    <w:rsid w:val="00EA6163"/>
    <w:rsid w:val="00EA74B1"/>
    <w:rsid w:val="00EA752F"/>
    <w:rsid w:val="00EA7CCB"/>
    <w:rsid w:val="00EB0034"/>
    <w:rsid w:val="00EB074F"/>
    <w:rsid w:val="00EB0F30"/>
    <w:rsid w:val="00EB1BDB"/>
    <w:rsid w:val="00EB2086"/>
    <w:rsid w:val="00EB2706"/>
    <w:rsid w:val="00EB2992"/>
    <w:rsid w:val="00EB31F6"/>
    <w:rsid w:val="00EB3344"/>
    <w:rsid w:val="00EB3663"/>
    <w:rsid w:val="00EB38C6"/>
    <w:rsid w:val="00EB38D3"/>
    <w:rsid w:val="00EB53B6"/>
    <w:rsid w:val="00EB549C"/>
    <w:rsid w:val="00EB57F8"/>
    <w:rsid w:val="00EB58C7"/>
    <w:rsid w:val="00EB621B"/>
    <w:rsid w:val="00EB643B"/>
    <w:rsid w:val="00EB669D"/>
    <w:rsid w:val="00EB6B19"/>
    <w:rsid w:val="00EB728F"/>
    <w:rsid w:val="00EB73DA"/>
    <w:rsid w:val="00EB78E8"/>
    <w:rsid w:val="00EC068E"/>
    <w:rsid w:val="00EC07E1"/>
    <w:rsid w:val="00EC09F8"/>
    <w:rsid w:val="00EC1A2D"/>
    <w:rsid w:val="00EC21BB"/>
    <w:rsid w:val="00EC237C"/>
    <w:rsid w:val="00EC28D1"/>
    <w:rsid w:val="00EC29CC"/>
    <w:rsid w:val="00EC2FF8"/>
    <w:rsid w:val="00EC363B"/>
    <w:rsid w:val="00EC3F40"/>
    <w:rsid w:val="00EC3FEB"/>
    <w:rsid w:val="00EC444E"/>
    <w:rsid w:val="00EC4766"/>
    <w:rsid w:val="00EC4A41"/>
    <w:rsid w:val="00EC4FFA"/>
    <w:rsid w:val="00EC56EB"/>
    <w:rsid w:val="00EC74A8"/>
    <w:rsid w:val="00EC7539"/>
    <w:rsid w:val="00EC7862"/>
    <w:rsid w:val="00EC78CD"/>
    <w:rsid w:val="00ED0534"/>
    <w:rsid w:val="00ED13C4"/>
    <w:rsid w:val="00ED1544"/>
    <w:rsid w:val="00ED16DB"/>
    <w:rsid w:val="00ED1AC8"/>
    <w:rsid w:val="00ED1CFE"/>
    <w:rsid w:val="00ED1F4A"/>
    <w:rsid w:val="00ED26B8"/>
    <w:rsid w:val="00ED2862"/>
    <w:rsid w:val="00ED2D48"/>
    <w:rsid w:val="00ED2E0E"/>
    <w:rsid w:val="00ED2F28"/>
    <w:rsid w:val="00ED3063"/>
    <w:rsid w:val="00ED346A"/>
    <w:rsid w:val="00ED3776"/>
    <w:rsid w:val="00ED3AA5"/>
    <w:rsid w:val="00ED3B7C"/>
    <w:rsid w:val="00ED3CA3"/>
    <w:rsid w:val="00ED4193"/>
    <w:rsid w:val="00ED420A"/>
    <w:rsid w:val="00ED43BD"/>
    <w:rsid w:val="00ED4415"/>
    <w:rsid w:val="00ED4D33"/>
    <w:rsid w:val="00ED5521"/>
    <w:rsid w:val="00ED5708"/>
    <w:rsid w:val="00ED5B16"/>
    <w:rsid w:val="00ED5CC0"/>
    <w:rsid w:val="00ED6411"/>
    <w:rsid w:val="00ED7199"/>
    <w:rsid w:val="00ED72A3"/>
    <w:rsid w:val="00ED72E1"/>
    <w:rsid w:val="00ED7AC1"/>
    <w:rsid w:val="00ED7B81"/>
    <w:rsid w:val="00EE0260"/>
    <w:rsid w:val="00EE08C0"/>
    <w:rsid w:val="00EE0B7D"/>
    <w:rsid w:val="00EE240D"/>
    <w:rsid w:val="00EE29C2"/>
    <w:rsid w:val="00EE3A90"/>
    <w:rsid w:val="00EE3E12"/>
    <w:rsid w:val="00EE3FD8"/>
    <w:rsid w:val="00EE40D3"/>
    <w:rsid w:val="00EE40F7"/>
    <w:rsid w:val="00EE49F2"/>
    <w:rsid w:val="00EE57BF"/>
    <w:rsid w:val="00EE5DB9"/>
    <w:rsid w:val="00EE6A94"/>
    <w:rsid w:val="00EE6DA0"/>
    <w:rsid w:val="00EE6DBE"/>
    <w:rsid w:val="00EE6EAA"/>
    <w:rsid w:val="00EE716D"/>
    <w:rsid w:val="00EE7231"/>
    <w:rsid w:val="00EE7666"/>
    <w:rsid w:val="00EF0454"/>
    <w:rsid w:val="00EF1B70"/>
    <w:rsid w:val="00EF20D6"/>
    <w:rsid w:val="00EF20F9"/>
    <w:rsid w:val="00EF27B2"/>
    <w:rsid w:val="00EF33D3"/>
    <w:rsid w:val="00EF368C"/>
    <w:rsid w:val="00EF3DE8"/>
    <w:rsid w:val="00EF3E59"/>
    <w:rsid w:val="00EF40D6"/>
    <w:rsid w:val="00EF45A5"/>
    <w:rsid w:val="00EF4731"/>
    <w:rsid w:val="00EF4D18"/>
    <w:rsid w:val="00EF52A7"/>
    <w:rsid w:val="00EF5644"/>
    <w:rsid w:val="00EF63E9"/>
    <w:rsid w:val="00EF64A3"/>
    <w:rsid w:val="00EF706A"/>
    <w:rsid w:val="00EF7378"/>
    <w:rsid w:val="00EF7A64"/>
    <w:rsid w:val="00EF7EC2"/>
    <w:rsid w:val="00F00591"/>
    <w:rsid w:val="00F00977"/>
    <w:rsid w:val="00F0143D"/>
    <w:rsid w:val="00F027FD"/>
    <w:rsid w:val="00F03238"/>
    <w:rsid w:val="00F03B76"/>
    <w:rsid w:val="00F03CAF"/>
    <w:rsid w:val="00F03D26"/>
    <w:rsid w:val="00F040E7"/>
    <w:rsid w:val="00F048B7"/>
    <w:rsid w:val="00F04BD1"/>
    <w:rsid w:val="00F05069"/>
    <w:rsid w:val="00F05F67"/>
    <w:rsid w:val="00F060DB"/>
    <w:rsid w:val="00F061F3"/>
    <w:rsid w:val="00F062B5"/>
    <w:rsid w:val="00F06846"/>
    <w:rsid w:val="00F07553"/>
    <w:rsid w:val="00F07577"/>
    <w:rsid w:val="00F1020B"/>
    <w:rsid w:val="00F105FB"/>
    <w:rsid w:val="00F10850"/>
    <w:rsid w:val="00F10BD2"/>
    <w:rsid w:val="00F10CA7"/>
    <w:rsid w:val="00F10E1B"/>
    <w:rsid w:val="00F10F97"/>
    <w:rsid w:val="00F1145A"/>
    <w:rsid w:val="00F114B6"/>
    <w:rsid w:val="00F11742"/>
    <w:rsid w:val="00F11BBB"/>
    <w:rsid w:val="00F1227B"/>
    <w:rsid w:val="00F12B4D"/>
    <w:rsid w:val="00F13C62"/>
    <w:rsid w:val="00F14203"/>
    <w:rsid w:val="00F1429F"/>
    <w:rsid w:val="00F1464F"/>
    <w:rsid w:val="00F156A3"/>
    <w:rsid w:val="00F1576C"/>
    <w:rsid w:val="00F15916"/>
    <w:rsid w:val="00F15ED9"/>
    <w:rsid w:val="00F15F7B"/>
    <w:rsid w:val="00F165BF"/>
    <w:rsid w:val="00F17044"/>
    <w:rsid w:val="00F17A4D"/>
    <w:rsid w:val="00F20BDA"/>
    <w:rsid w:val="00F2108D"/>
    <w:rsid w:val="00F21A4C"/>
    <w:rsid w:val="00F21E44"/>
    <w:rsid w:val="00F21E53"/>
    <w:rsid w:val="00F23144"/>
    <w:rsid w:val="00F2326F"/>
    <w:rsid w:val="00F23729"/>
    <w:rsid w:val="00F23861"/>
    <w:rsid w:val="00F23B8E"/>
    <w:rsid w:val="00F23C2E"/>
    <w:rsid w:val="00F23E7F"/>
    <w:rsid w:val="00F25390"/>
    <w:rsid w:val="00F2611C"/>
    <w:rsid w:val="00F26224"/>
    <w:rsid w:val="00F26B4E"/>
    <w:rsid w:val="00F2706B"/>
    <w:rsid w:val="00F274FD"/>
    <w:rsid w:val="00F30582"/>
    <w:rsid w:val="00F30968"/>
    <w:rsid w:val="00F311D3"/>
    <w:rsid w:val="00F3142C"/>
    <w:rsid w:val="00F318AE"/>
    <w:rsid w:val="00F32852"/>
    <w:rsid w:val="00F32D9E"/>
    <w:rsid w:val="00F33320"/>
    <w:rsid w:val="00F34156"/>
    <w:rsid w:val="00F3434A"/>
    <w:rsid w:val="00F3435E"/>
    <w:rsid w:val="00F34744"/>
    <w:rsid w:val="00F34911"/>
    <w:rsid w:val="00F34A99"/>
    <w:rsid w:val="00F34B44"/>
    <w:rsid w:val="00F35BF8"/>
    <w:rsid w:val="00F360C1"/>
    <w:rsid w:val="00F363C3"/>
    <w:rsid w:val="00F363F3"/>
    <w:rsid w:val="00F36769"/>
    <w:rsid w:val="00F3677E"/>
    <w:rsid w:val="00F36CB5"/>
    <w:rsid w:val="00F36EA7"/>
    <w:rsid w:val="00F37209"/>
    <w:rsid w:val="00F373B3"/>
    <w:rsid w:val="00F37DCA"/>
    <w:rsid w:val="00F37F3C"/>
    <w:rsid w:val="00F40341"/>
    <w:rsid w:val="00F406E3"/>
    <w:rsid w:val="00F40F33"/>
    <w:rsid w:val="00F41FAC"/>
    <w:rsid w:val="00F42F73"/>
    <w:rsid w:val="00F4325A"/>
    <w:rsid w:val="00F432EC"/>
    <w:rsid w:val="00F438EB"/>
    <w:rsid w:val="00F43CCB"/>
    <w:rsid w:val="00F4414D"/>
    <w:rsid w:val="00F442BF"/>
    <w:rsid w:val="00F44881"/>
    <w:rsid w:val="00F44CA8"/>
    <w:rsid w:val="00F44D57"/>
    <w:rsid w:val="00F45066"/>
    <w:rsid w:val="00F45205"/>
    <w:rsid w:val="00F45F39"/>
    <w:rsid w:val="00F4682F"/>
    <w:rsid w:val="00F46AE8"/>
    <w:rsid w:val="00F46DF4"/>
    <w:rsid w:val="00F477C8"/>
    <w:rsid w:val="00F47EA2"/>
    <w:rsid w:val="00F5020A"/>
    <w:rsid w:val="00F50AA0"/>
    <w:rsid w:val="00F51276"/>
    <w:rsid w:val="00F51CD4"/>
    <w:rsid w:val="00F51E73"/>
    <w:rsid w:val="00F51F24"/>
    <w:rsid w:val="00F522A1"/>
    <w:rsid w:val="00F53253"/>
    <w:rsid w:val="00F533A3"/>
    <w:rsid w:val="00F534BD"/>
    <w:rsid w:val="00F535A2"/>
    <w:rsid w:val="00F53B72"/>
    <w:rsid w:val="00F53BC0"/>
    <w:rsid w:val="00F55319"/>
    <w:rsid w:val="00F5606F"/>
    <w:rsid w:val="00F562ED"/>
    <w:rsid w:val="00F56873"/>
    <w:rsid w:val="00F569AD"/>
    <w:rsid w:val="00F56C59"/>
    <w:rsid w:val="00F56CBC"/>
    <w:rsid w:val="00F56E8B"/>
    <w:rsid w:val="00F578B7"/>
    <w:rsid w:val="00F60279"/>
    <w:rsid w:val="00F609BB"/>
    <w:rsid w:val="00F6148A"/>
    <w:rsid w:val="00F6190C"/>
    <w:rsid w:val="00F61EC6"/>
    <w:rsid w:val="00F62579"/>
    <w:rsid w:val="00F62960"/>
    <w:rsid w:val="00F62E72"/>
    <w:rsid w:val="00F63D36"/>
    <w:rsid w:val="00F64431"/>
    <w:rsid w:val="00F64CE8"/>
    <w:rsid w:val="00F65A6C"/>
    <w:rsid w:val="00F65D26"/>
    <w:rsid w:val="00F664CE"/>
    <w:rsid w:val="00F66992"/>
    <w:rsid w:val="00F672BB"/>
    <w:rsid w:val="00F67472"/>
    <w:rsid w:val="00F67AC3"/>
    <w:rsid w:val="00F7027D"/>
    <w:rsid w:val="00F703A4"/>
    <w:rsid w:val="00F703D1"/>
    <w:rsid w:val="00F70418"/>
    <w:rsid w:val="00F707CE"/>
    <w:rsid w:val="00F70D1C"/>
    <w:rsid w:val="00F70E73"/>
    <w:rsid w:val="00F7117D"/>
    <w:rsid w:val="00F7118D"/>
    <w:rsid w:val="00F716E5"/>
    <w:rsid w:val="00F71B15"/>
    <w:rsid w:val="00F71FE1"/>
    <w:rsid w:val="00F72CB7"/>
    <w:rsid w:val="00F72ED2"/>
    <w:rsid w:val="00F733ED"/>
    <w:rsid w:val="00F735FD"/>
    <w:rsid w:val="00F73956"/>
    <w:rsid w:val="00F73BD3"/>
    <w:rsid w:val="00F7579F"/>
    <w:rsid w:val="00F75910"/>
    <w:rsid w:val="00F768F2"/>
    <w:rsid w:val="00F76F71"/>
    <w:rsid w:val="00F77234"/>
    <w:rsid w:val="00F774C2"/>
    <w:rsid w:val="00F779A0"/>
    <w:rsid w:val="00F77F7B"/>
    <w:rsid w:val="00F80C93"/>
    <w:rsid w:val="00F81390"/>
    <w:rsid w:val="00F813F9"/>
    <w:rsid w:val="00F81673"/>
    <w:rsid w:val="00F8171A"/>
    <w:rsid w:val="00F8191B"/>
    <w:rsid w:val="00F81F10"/>
    <w:rsid w:val="00F820ED"/>
    <w:rsid w:val="00F8292B"/>
    <w:rsid w:val="00F82A05"/>
    <w:rsid w:val="00F83641"/>
    <w:rsid w:val="00F83FE9"/>
    <w:rsid w:val="00F843A4"/>
    <w:rsid w:val="00F84708"/>
    <w:rsid w:val="00F847B0"/>
    <w:rsid w:val="00F84A7A"/>
    <w:rsid w:val="00F84E0B"/>
    <w:rsid w:val="00F850A0"/>
    <w:rsid w:val="00F85521"/>
    <w:rsid w:val="00F855FD"/>
    <w:rsid w:val="00F85BDC"/>
    <w:rsid w:val="00F86165"/>
    <w:rsid w:val="00F862EC"/>
    <w:rsid w:val="00F86516"/>
    <w:rsid w:val="00F87227"/>
    <w:rsid w:val="00F873A4"/>
    <w:rsid w:val="00F873C2"/>
    <w:rsid w:val="00F87874"/>
    <w:rsid w:val="00F9033D"/>
    <w:rsid w:val="00F90DFC"/>
    <w:rsid w:val="00F919AC"/>
    <w:rsid w:val="00F926BA"/>
    <w:rsid w:val="00F92D03"/>
    <w:rsid w:val="00F931FC"/>
    <w:rsid w:val="00F93E2B"/>
    <w:rsid w:val="00F941A1"/>
    <w:rsid w:val="00F944D5"/>
    <w:rsid w:val="00F94662"/>
    <w:rsid w:val="00F94CD3"/>
    <w:rsid w:val="00F95271"/>
    <w:rsid w:val="00F952A8"/>
    <w:rsid w:val="00F95382"/>
    <w:rsid w:val="00F95CA4"/>
    <w:rsid w:val="00F963C9"/>
    <w:rsid w:val="00F9653D"/>
    <w:rsid w:val="00F970BF"/>
    <w:rsid w:val="00F974FB"/>
    <w:rsid w:val="00F97837"/>
    <w:rsid w:val="00F97C08"/>
    <w:rsid w:val="00F97D87"/>
    <w:rsid w:val="00F97FB9"/>
    <w:rsid w:val="00F97FBD"/>
    <w:rsid w:val="00FA0265"/>
    <w:rsid w:val="00FA081A"/>
    <w:rsid w:val="00FA0AEF"/>
    <w:rsid w:val="00FA0DE4"/>
    <w:rsid w:val="00FA12F8"/>
    <w:rsid w:val="00FA1BAC"/>
    <w:rsid w:val="00FA2706"/>
    <w:rsid w:val="00FA2769"/>
    <w:rsid w:val="00FA3159"/>
    <w:rsid w:val="00FA3A3B"/>
    <w:rsid w:val="00FA3BAD"/>
    <w:rsid w:val="00FA3C75"/>
    <w:rsid w:val="00FA3EF6"/>
    <w:rsid w:val="00FA404E"/>
    <w:rsid w:val="00FA44B8"/>
    <w:rsid w:val="00FA47B1"/>
    <w:rsid w:val="00FA47C8"/>
    <w:rsid w:val="00FA49A9"/>
    <w:rsid w:val="00FA4A74"/>
    <w:rsid w:val="00FA52EA"/>
    <w:rsid w:val="00FA537E"/>
    <w:rsid w:val="00FA5653"/>
    <w:rsid w:val="00FA588B"/>
    <w:rsid w:val="00FA632A"/>
    <w:rsid w:val="00FA6DBD"/>
    <w:rsid w:val="00FA6FC0"/>
    <w:rsid w:val="00FA7E4E"/>
    <w:rsid w:val="00FB0211"/>
    <w:rsid w:val="00FB05A4"/>
    <w:rsid w:val="00FB062D"/>
    <w:rsid w:val="00FB066E"/>
    <w:rsid w:val="00FB0E0B"/>
    <w:rsid w:val="00FB108E"/>
    <w:rsid w:val="00FB19B2"/>
    <w:rsid w:val="00FB221D"/>
    <w:rsid w:val="00FB2358"/>
    <w:rsid w:val="00FB2ACC"/>
    <w:rsid w:val="00FB349A"/>
    <w:rsid w:val="00FB3A2B"/>
    <w:rsid w:val="00FB3BC4"/>
    <w:rsid w:val="00FB3F04"/>
    <w:rsid w:val="00FB4360"/>
    <w:rsid w:val="00FB50C8"/>
    <w:rsid w:val="00FB5B03"/>
    <w:rsid w:val="00FB5BD9"/>
    <w:rsid w:val="00FB6088"/>
    <w:rsid w:val="00FB60CA"/>
    <w:rsid w:val="00FB6185"/>
    <w:rsid w:val="00FB6675"/>
    <w:rsid w:val="00FB68BD"/>
    <w:rsid w:val="00FB6A47"/>
    <w:rsid w:val="00FB7C28"/>
    <w:rsid w:val="00FB7F95"/>
    <w:rsid w:val="00FC0076"/>
    <w:rsid w:val="00FC0633"/>
    <w:rsid w:val="00FC0964"/>
    <w:rsid w:val="00FC174F"/>
    <w:rsid w:val="00FC1B4E"/>
    <w:rsid w:val="00FC1D4B"/>
    <w:rsid w:val="00FC22A3"/>
    <w:rsid w:val="00FC2936"/>
    <w:rsid w:val="00FC2A37"/>
    <w:rsid w:val="00FC2D8A"/>
    <w:rsid w:val="00FC2FEE"/>
    <w:rsid w:val="00FC36E4"/>
    <w:rsid w:val="00FC37FE"/>
    <w:rsid w:val="00FC3C34"/>
    <w:rsid w:val="00FC3E7F"/>
    <w:rsid w:val="00FC410F"/>
    <w:rsid w:val="00FC41CF"/>
    <w:rsid w:val="00FC445E"/>
    <w:rsid w:val="00FC47F2"/>
    <w:rsid w:val="00FC4A63"/>
    <w:rsid w:val="00FC57E4"/>
    <w:rsid w:val="00FC5B1C"/>
    <w:rsid w:val="00FC5F8C"/>
    <w:rsid w:val="00FC6068"/>
    <w:rsid w:val="00FC6372"/>
    <w:rsid w:val="00FC6CEB"/>
    <w:rsid w:val="00FC7009"/>
    <w:rsid w:val="00FC731C"/>
    <w:rsid w:val="00FC7650"/>
    <w:rsid w:val="00FC7711"/>
    <w:rsid w:val="00FC7B87"/>
    <w:rsid w:val="00FD0697"/>
    <w:rsid w:val="00FD0EDA"/>
    <w:rsid w:val="00FD146C"/>
    <w:rsid w:val="00FD2727"/>
    <w:rsid w:val="00FD32FC"/>
    <w:rsid w:val="00FD3909"/>
    <w:rsid w:val="00FD3932"/>
    <w:rsid w:val="00FD395A"/>
    <w:rsid w:val="00FD3960"/>
    <w:rsid w:val="00FD3FAC"/>
    <w:rsid w:val="00FD418C"/>
    <w:rsid w:val="00FD5731"/>
    <w:rsid w:val="00FD581B"/>
    <w:rsid w:val="00FD63F9"/>
    <w:rsid w:val="00FD65C6"/>
    <w:rsid w:val="00FD69E7"/>
    <w:rsid w:val="00FD6FDE"/>
    <w:rsid w:val="00FD72F3"/>
    <w:rsid w:val="00FD760B"/>
    <w:rsid w:val="00FD7F4D"/>
    <w:rsid w:val="00FE11A1"/>
    <w:rsid w:val="00FE21E4"/>
    <w:rsid w:val="00FE22EE"/>
    <w:rsid w:val="00FE22FF"/>
    <w:rsid w:val="00FE25A2"/>
    <w:rsid w:val="00FE363E"/>
    <w:rsid w:val="00FE3968"/>
    <w:rsid w:val="00FE3F17"/>
    <w:rsid w:val="00FE3F5C"/>
    <w:rsid w:val="00FE4A80"/>
    <w:rsid w:val="00FE5173"/>
    <w:rsid w:val="00FE52F2"/>
    <w:rsid w:val="00FE5B13"/>
    <w:rsid w:val="00FE5D9E"/>
    <w:rsid w:val="00FE6C0D"/>
    <w:rsid w:val="00FE6C70"/>
    <w:rsid w:val="00FE6F47"/>
    <w:rsid w:val="00FE72B2"/>
    <w:rsid w:val="00FE72CD"/>
    <w:rsid w:val="00FE75D8"/>
    <w:rsid w:val="00FE795A"/>
    <w:rsid w:val="00FE7BA4"/>
    <w:rsid w:val="00FF01FC"/>
    <w:rsid w:val="00FF0BCD"/>
    <w:rsid w:val="00FF0C84"/>
    <w:rsid w:val="00FF0DB7"/>
    <w:rsid w:val="00FF12D7"/>
    <w:rsid w:val="00FF1362"/>
    <w:rsid w:val="00FF226E"/>
    <w:rsid w:val="00FF299F"/>
    <w:rsid w:val="00FF2DF6"/>
    <w:rsid w:val="00FF3226"/>
    <w:rsid w:val="00FF32A8"/>
    <w:rsid w:val="00FF3313"/>
    <w:rsid w:val="00FF3664"/>
    <w:rsid w:val="00FF3C5F"/>
    <w:rsid w:val="00FF3D19"/>
    <w:rsid w:val="00FF42E1"/>
    <w:rsid w:val="00FF50DD"/>
    <w:rsid w:val="00FF53D8"/>
    <w:rsid w:val="00FF5494"/>
    <w:rsid w:val="00FF576A"/>
    <w:rsid w:val="00FF59DB"/>
    <w:rsid w:val="00FF5B4A"/>
    <w:rsid w:val="00FF5B72"/>
    <w:rsid w:val="00FF5D43"/>
    <w:rsid w:val="00FF5D83"/>
    <w:rsid w:val="00FF5FAE"/>
    <w:rsid w:val="00FF63D7"/>
    <w:rsid w:val="00FF6FFE"/>
    <w:rsid w:val="00FF74D6"/>
    <w:rsid w:val="00FF7C21"/>
    <w:rsid w:val="00FF7D46"/>
    <w:rsid w:val="00FF7F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69A2E4"/>
  <w15:docId w15:val="{67176D13-D862-49FB-9784-BC225BB8D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3039"/>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Heading2"/>
    <w:link w:val="Heading1Char1"/>
    <w:uiPriority w:val="99"/>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next w:val="Normal"/>
    <w:link w:val="Heading2Char"/>
    <w:qFormat/>
    <w:rsid w:val="007A22CE"/>
    <w:pPr>
      <w:numPr>
        <w:ilvl w:val="1"/>
        <w:numId w:val="7"/>
      </w:numPr>
      <w:spacing w:before="100" w:beforeAutospacing="1" w:afterLines="100" w:after="100"/>
      <w:outlineLvl w:val="1"/>
    </w:pPr>
    <w:rPr>
      <w:rFonts w:ascii="Arial" w:eastAsia="Arial" w:hAnsi="Arial"/>
      <w:sz w:val="32"/>
      <w:lang w:val="en-GB"/>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9"/>
    <w:qFormat/>
    <w:rsid w:val="00876A06"/>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76A06"/>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876A06"/>
    <w:pPr>
      <w:numPr>
        <w:ilvl w:val="5"/>
      </w:numPr>
      <w:outlineLvl w:val="4"/>
    </w:pPr>
    <w:rPr>
      <w:sz w:val="22"/>
    </w:rPr>
  </w:style>
  <w:style w:type="paragraph" w:styleId="Heading6">
    <w:name w:val="heading 6"/>
    <w:aliases w:val="T1,Header 6"/>
    <w:basedOn w:val="H6"/>
    <w:next w:val="Normal"/>
    <w:link w:val="Heading6Char"/>
    <w:qFormat/>
    <w:rsid w:val="009B4262"/>
    <w:pPr>
      <w:numPr>
        <w:ilvl w:val="4"/>
        <w:numId w:val="1"/>
      </w:numPr>
      <w:ind w:left="1985" w:hanging="1985"/>
      <w:outlineLvl w:val="5"/>
    </w:pPr>
  </w:style>
  <w:style w:type="paragraph" w:styleId="Heading7">
    <w:name w:val="heading 7"/>
    <w:basedOn w:val="H6"/>
    <w:next w:val="Normal"/>
    <w:uiPriority w:val="99"/>
    <w:qFormat/>
    <w:rsid w:val="009B4262"/>
    <w:pPr>
      <w:numPr>
        <w:ilvl w:val="6"/>
        <w:numId w:val="7"/>
      </w:numPr>
      <w:outlineLvl w:val="6"/>
    </w:pPr>
  </w:style>
  <w:style w:type="paragraph" w:styleId="Heading8">
    <w:name w:val="heading 8"/>
    <w:basedOn w:val="Heading1"/>
    <w:next w:val="Normal"/>
    <w:uiPriority w:val="99"/>
    <w:qFormat/>
    <w:rsid w:val="009B4262"/>
    <w:pPr>
      <w:numPr>
        <w:ilvl w:val="7"/>
      </w:numPr>
      <w:outlineLvl w:val="7"/>
    </w:pPr>
  </w:style>
  <w:style w:type="paragraph" w:styleId="Heading9">
    <w:name w:val="heading 9"/>
    <w:basedOn w:val="Heading8"/>
    <w:next w:val="Normal"/>
    <w:uiPriority w:val="99"/>
    <w:qFormat/>
    <w:rsid w:val="009B426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Char Char2,NMP Heading 1 Char3,H1 Char3,h1 Char3,app heading 1 Char3,l1 Char3,Memo Heading 1 Char3,h11 Char3,h12 Char3,h13 Char3,h14 Char3,h15 Char3,h16 Char3,h17 Char3,h111 Char3,h121 Char3,h131 Char3,h141 Char3,h151 Char3,h161 Char2"/>
    <w:link w:val="Heading1"/>
    <w:uiPriority w:val="99"/>
    <w:rsid w:val="00876A06"/>
    <w:rPr>
      <w:rFonts w:ascii="Arial" w:eastAsia="Arial" w:hAnsi="Arial"/>
      <w:sz w:val="36"/>
      <w:lang w:val="en-GB"/>
    </w:rPr>
  </w:style>
  <w:style w:type="paragraph" w:customStyle="1" w:styleId="CharChar24">
    <w:name w:val="Char Char24"/>
    <w:basedOn w:val="Normal"/>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Heading2Char">
    <w:name w:val="Heading 2 Char"/>
    <w:aliases w:val="Char Char Char1,Head2A Char5,2 Char5,H2 Char5,h2 Char5,DO NOT USE_h2 Char5,h21 Char5,UNDERRUBRIK 1-2 Char5,Head 2 Char5,l2 Char5,TitreProp Char5,Header 2 Char5,ITT t2 Char5,PA Major Section Char5,Livello 2 Char5,R2 Char5,H21 Char5,I2 Char"/>
    <w:link w:val="Heading2"/>
    <w:rsid w:val="007A22CE"/>
    <w:rPr>
      <w:rFonts w:ascii="Arial" w:eastAsia="Arial" w:hAnsi="Arial"/>
      <w:sz w:val="32"/>
      <w:lang w:val="en-GB"/>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9"/>
    <w:rsid w:val="00876A06"/>
    <w:rPr>
      <w:rFonts w:ascii="Arial" w:eastAsia="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76A06"/>
    <w:rPr>
      <w:rFonts w:ascii="Arial" w:eastAsia="Arial" w:hAnsi="Arial"/>
      <w:sz w:val="24"/>
      <w:lang w:val="en-GB"/>
    </w:rPr>
  </w:style>
  <w:style w:type="paragraph" w:customStyle="1" w:styleId="H6">
    <w:name w:val="H6"/>
    <w:basedOn w:val="Heading5"/>
    <w:next w:val="Normal"/>
    <w:link w:val="H6Char"/>
    <w:rsid w:val="009B4262"/>
    <w:pPr>
      <w:numPr>
        <w:numId w:val="0"/>
      </w:num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9B4262"/>
    <w:pPr>
      <w:keepLines/>
      <w:tabs>
        <w:tab w:val="center" w:pos="4536"/>
        <w:tab w:val="right" w:pos="9072"/>
      </w:tabs>
    </w:pPr>
    <w:rPr>
      <w:noProof/>
    </w:rPr>
  </w:style>
  <w:style w:type="character" w:customStyle="1" w:styleId="ZGSM">
    <w:name w:val="ZGSM"/>
    <w:rsid w:val="009B426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B4262"/>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Index1">
    <w:name w:val="index 1"/>
    <w:basedOn w:val="Normal"/>
    <w:semiHidden/>
    <w:rsid w:val="009B4262"/>
    <w:pPr>
      <w:keepLines/>
    </w:pPr>
  </w:style>
  <w:style w:type="paragraph" w:styleId="Index2">
    <w:name w:val="index 2"/>
    <w:basedOn w:val="Index1"/>
    <w:semiHidden/>
    <w:rsid w:val="009B4262"/>
    <w:pPr>
      <w:ind w:left="284"/>
    </w:pPr>
  </w:style>
  <w:style w:type="paragraph" w:customStyle="1" w:styleId="TT">
    <w:name w:val="TT"/>
    <w:basedOn w:val="Heading1"/>
    <w:next w:val="Normal"/>
    <w:rsid w:val="009B4262"/>
    <w:pPr>
      <w:outlineLvl w:val="9"/>
    </w:pPr>
  </w:style>
  <w:style w:type="paragraph" w:styleId="Footer">
    <w:name w:val="footer"/>
    <w:basedOn w:val="Header"/>
    <w:rsid w:val="009B4262"/>
    <w:pPr>
      <w:jc w:val="center"/>
    </w:pPr>
    <w:rPr>
      <w:i/>
    </w:rPr>
  </w:style>
  <w:style w:type="character" w:styleId="FootnoteReference">
    <w:name w:val="footnote reference"/>
    <w:semiHidden/>
    <w:rsid w:val="009B4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9B4262"/>
    <w:pPr>
      <w:keepLines/>
      <w:ind w:left="454" w:hanging="454"/>
    </w:pPr>
    <w:rPr>
      <w:sz w:val="16"/>
    </w:rPr>
  </w:style>
  <w:style w:type="paragraph" w:customStyle="1" w:styleId="contribution">
    <w:name w:val="contribution"/>
    <w:basedOn w:val="Heading1"/>
    <w:semiHidden/>
    <w:rsid w:val="00E23C3E"/>
    <w:pPr>
      <w:numPr>
        <w:numId w:val="0"/>
      </w:numPr>
      <w:tabs>
        <w:tab w:val="num" w:pos="45"/>
      </w:tabs>
      <w:ind w:left="405" w:hanging="405"/>
    </w:pPr>
  </w:style>
  <w:style w:type="paragraph" w:customStyle="1" w:styleId="NO">
    <w:name w:val="NO"/>
    <w:basedOn w:val="Normal"/>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9B4262"/>
    <w:pPr>
      <w:jc w:val="right"/>
    </w:pPr>
  </w:style>
  <w:style w:type="paragraph" w:customStyle="1" w:styleId="TAL">
    <w:name w:val="TAL"/>
    <w:basedOn w:val="Normal"/>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ListNumber2">
    <w:name w:val="List Number 2"/>
    <w:basedOn w:val="ListNumber"/>
    <w:rsid w:val="009B4262"/>
    <w:pPr>
      <w:ind w:left="851"/>
    </w:pPr>
  </w:style>
  <w:style w:type="paragraph" w:styleId="ListNumber">
    <w:name w:val="List Number"/>
    <w:basedOn w:val="List"/>
    <w:rsid w:val="009B4262"/>
  </w:style>
  <w:style w:type="paragraph" w:styleId="List">
    <w:name w:val="List"/>
    <w:basedOn w:val="Normal"/>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9B4262"/>
    <w:pPr>
      <w:spacing w:after="0"/>
    </w:pPr>
  </w:style>
  <w:style w:type="paragraph" w:styleId="TOC6">
    <w:name w:val="toc 6"/>
    <w:basedOn w:val="TOC5"/>
    <w:next w:val="Normal"/>
    <w:semiHidden/>
    <w:rsid w:val="009B4262"/>
    <w:pPr>
      <w:ind w:left="1985" w:hanging="1985"/>
    </w:pPr>
  </w:style>
  <w:style w:type="paragraph" w:styleId="TOC7">
    <w:name w:val="toc 7"/>
    <w:basedOn w:val="TOC6"/>
    <w:next w:val="Normal"/>
    <w:semiHidden/>
    <w:rsid w:val="009B4262"/>
    <w:pPr>
      <w:ind w:left="2268" w:hanging="2268"/>
    </w:pPr>
  </w:style>
  <w:style w:type="paragraph" w:styleId="ListBullet2">
    <w:name w:val="List Bullet 2"/>
    <w:basedOn w:val="ListBullet"/>
    <w:rsid w:val="009B4262"/>
    <w:pPr>
      <w:ind w:left="851"/>
    </w:pPr>
  </w:style>
  <w:style w:type="paragraph" w:styleId="ListBullet">
    <w:name w:val="List Bullet"/>
    <w:basedOn w:val="List"/>
    <w:rsid w:val="009B4262"/>
  </w:style>
  <w:style w:type="paragraph" w:customStyle="1" w:styleId="EditorsNote">
    <w:name w:val="Editor's Note"/>
    <w:aliases w:val="EN"/>
    <w:basedOn w:val="NO"/>
    <w:rsid w:val="009B4262"/>
    <w:rPr>
      <w:color w:val="FF0000"/>
    </w:rPr>
  </w:style>
  <w:style w:type="paragraph" w:customStyle="1" w:styleId="TH">
    <w:name w:val="TH"/>
    <w:basedOn w:val="Normal"/>
    <w:link w:val="THChar"/>
    <w:qFormat/>
    <w:rsid w:val="00E23C3E"/>
    <w:pPr>
      <w:keepNext/>
      <w:keepLines/>
      <w:spacing w:before="60"/>
      <w:jc w:val="center"/>
    </w:pPr>
    <w:rPr>
      <w:rFonts w:ascii="Arial" w:hAnsi="Arial"/>
      <w:b/>
    </w:rPr>
  </w:style>
  <w:style w:type="character" w:customStyle="1" w:styleId="THChar">
    <w:name w:val="TH Char"/>
    <w:link w:val="TH"/>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9B4262"/>
    <w:pPr>
      <w:ind w:left="1135"/>
    </w:pPr>
  </w:style>
  <w:style w:type="paragraph" w:styleId="List2">
    <w:name w:val="List 2"/>
    <w:basedOn w:val="List"/>
    <w:rsid w:val="009B4262"/>
    <w:pPr>
      <w:ind w:left="851"/>
    </w:pPr>
  </w:style>
  <w:style w:type="paragraph" w:styleId="List3">
    <w:name w:val="List 3"/>
    <w:basedOn w:val="List2"/>
    <w:rsid w:val="009B4262"/>
    <w:pPr>
      <w:ind w:left="1135"/>
    </w:pPr>
  </w:style>
  <w:style w:type="paragraph" w:styleId="List4">
    <w:name w:val="List 4"/>
    <w:basedOn w:val="List3"/>
    <w:rsid w:val="009B4262"/>
    <w:pPr>
      <w:ind w:left="1418"/>
    </w:pPr>
  </w:style>
  <w:style w:type="paragraph" w:styleId="List5">
    <w:name w:val="List 5"/>
    <w:basedOn w:val="List4"/>
    <w:rsid w:val="009B4262"/>
    <w:pPr>
      <w:ind w:left="1702"/>
    </w:pPr>
  </w:style>
  <w:style w:type="paragraph" w:styleId="ListBullet4">
    <w:name w:val="List Bullet 4"/>
    <w:basedOn w:val="ListBullet3"/>
    <w:rsid w:val="009B4262"/>
    <w:pPr>
      <w:ind w:left="1418"/>
    </w:pPr>
  </w:style>
  <w:style w:type="paragraph" w:styleId="ListBullet5">
    <w:name w:val="List Bullet 5"/>
    <w:basedOn w:val="ListBullet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F1227B"/>
    <w:rPr>
      <w:lang w:val="en-GB" w:eastAsia="en-GB"/>
    </w:rPr>
  </w:style>
  <w:style w:type="paragraph" w:styleId="BodyTextIndent">
    <w:name w:val="Body Text Indent"/>
    <w:basedOn w:val="Normal"/>
    <w:pPr>
      <w:widowControl w:val="0"/>
      <w:ind w:left="210"/>
      <w:jc w:val="both"/>
    </w:pPr>
    <w:rPr>
      <w:snapToGrid w:val="0"/>
      <w:kern w:val="2"/>
      <w:sz w:val="21"/>
    </w:rPr>
  </w:style>
  <w:style w:type="paragraph" w:styleId="TableofFigures">
    <w:name w:val="table of figures"/>
    <w:basedOn w:val="Normal"/>
    <w:next w:val="Normal"/>
    <w:semiHidden/>
    <w:pPr>
      <w:ind w:left="400" w:hanging="400"/>
      <w:jc w:val="center"/>
    </w:pPr>
    <w:rPr>
      <w:b/>
    </w:rPr>
  </w:style>
  <w:style w:type="paragraph" w:styleId="BodyText2">
    <w:name w:val="Body Text 2"/>
    <w:basedOn w:val="Normal"/>
    <w:rPr>
      <w:i/>
    </w:rPr>
  </w:style>
  <w:style w:type="paragraph" w:styleId="BodyTextIndent3">
    <w:name w:val="Body Text Indent 3"/>
    <w:basedOn w:val="Normal"/>
    <w:semiHidden/>
    <w:pPr>
      <w:ind w:left="1080"/>
    </w:pPr>
  </w:style>
  <w:style w:type="paragraph" w:styleId="CommentText">
    <w:name w:val="annotation text"/>
    <w:basedOn w:val="Normal"/>
    <w:link w:val="CommentTextChar"/>
    <w:uiPriority w:val="99"/>
    <w:pPr>
      <w:widowControl w:val="0"/>
      <w:spacing w:line="360" w:lineRule="atLeast"/>
    </w:pPr>
    <w:rPr>
      <w:rFonts w:ascii="–¾’©" w:eastAsia="–¾’©"/>
      <w:sz w:val="24"/>
    </w:rPr>
  </w:style>
  <w:style w:type="character" w:styleId="PageNumber">
    <w:name w:val="page number"/>
    <w:basedOn w:val="DefaultParagraphFont"/>
  </w:style>
  <w:style w:type="paragraph" w:styleId="BodyText3">
    <w:name w:val="Body Text 3"/>
    <w:basedOn w:val="Normal"/>
    <w:pPr>
      <w:keepNext/>
      <w:keepLines/>
    </w:pPr>
    <w:rPr>
      <w:rFonts w:eastAsia="Osaka"/>
      <w:color w:val="000000"/>
    </w:rPr>
  </w:style>
  <w:style w:type="paragraph" w:styleId="BalloonText">
    <w:name w:val="Balloon Text"/>
    <w:basedOn w:val="Normal"/>
    <w:link w:val="BalloonTextChar"/>
    <w:semiHidden/>
    <w:rPr>
      <w:rFonts w:ascii="Tahoma" w:hAnsi="Tahoma" w:cs="Tahoma"/>
      <w:sz w:val="16"/>
      <w:szCs w:val="16"/>
    </w:rPr>
  </w:style>
  <w:style w:type="table" w:styleId="TableGrid">
    <w:name w:val="Table Grid"/>
    <w:basedOn w:val="TableNormal"/>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373EA6"/>
    <w:rPr>
      <w:sz w:val="16"/>
      <w:szCs w:val="16"/>
    </w:rPr>
  </w:style>
  <w:style w:type="paragraph" w:styleId="CommentSubject">
    <w:name w:val="annotation subject"/>
    <w:basedOn w:val="CommentText"/>
    <w:next w:val="CommentText"/>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Guidance">
    <w:name w:val="Guidance"/>
    <w:basedOn w:val="Normal"/>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Normal"/>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Normal"/>
    <w:semiHidden/>
    <w:rsid w:val="009C5320"/>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Heading40">
    <w:name w:val="Heading4"/>
    <w:basedOn w:val="Heading3"/>
    <w:link w:val="Heading4Char0"/>
    <w:semiHidden/>
    <w:rsid w:val="00AA3724"/>
  </w:style>
  <w:style w:type="character" w:customStyle="1" w:styleId="Heading4Char0">
    <w:name w:val="Heading4 Char"/>
    <w:link w:val="Heading40"/>
    <w:semiHidden/>
    <w:rsid w:val="00AA3724"/>
    <w:rPr>
      <w:rFonts w:ascii="Arial" w:eastAsia="Arial" w:hAnsi="Arial"/>
      <w:sz w:val="28"/>
      <w:lang w:val="en-GB"/>
    </w:rPr>
  </w:style>
  <w:style w:type="paragraph" w:customStyle="1" w:styleId="a1">
    <w:name w:val="样式 页眉"/>
    <w:basedOn w:val="Header"/>
    <w:link w:val="Char0"/>
    <w:rsid w:val="00572A4C"/>
    <w:rPr>
      <w:rFonts w:eastAsia="Arial"/>
      <w:bCs/>
      <w:sz w:val="22"/>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rsid w:val="00C0008A"/>
    <w:rPr>
      <w:rFonts w:ascii="Arial" w:eastAsia="Times New Roman" w:hAnsi="Arial"/>
      <w:b/>
      <w:noProof/>
      <w:sz w:val="18"/>
      <w:lang w:val="en-GB" w:eastAsia="en-US" w:bidi="ar-SA"/>
    </w:rPr>
  </w:style>
  <w:style w:type="character" w:customStyle="1" w:styleId="Char0">
    <w:name w:val="样式 页眉 Char"/>
    <w:link w:val="a1"/>
    <w:rsid w:val="00572A4C"/>
    <w:rPr>
      <w:rFonts w:ascii="Arial" w:eastAsia="Arial" w:hAnsi="Arial"/>
      <w:b/>
      <w:bCs/>
      <w:noProof/>
      <w:sz w:val="22"/>
      <w:lang w:val="en-GB" w:eastAsia="en-US" w:bidi="ar-SA"/>
    </w:rPr>
  </w:style>
  <w:style w:type="paragraph" w:customStyle="1" w:styleId="a">
    <w:name w:val="表格题注"/>
    <w:next w:val="Normal"/>
    <w:rsid w:val="00627325"/>
    <w:pPr>
      <w:numPr>
        <w:numId w:val="2"/>
      </w:numPr>
      <w:spacing w:beforeLines="50" w:before="50" w:afterLines="50" w:after="50"/>
      <w:jc w:val="center"/>
    </w:pPr>
    <w:rPr>
      <w:rFonts w:eastAsia="Times New Roman"/>
      <w:b/>
      <w:lang w:val="en-GB" w:eastAsia="zh-CN"/>
    </w:rPr>
  </w:style>
  <w:style w:type="paragraph" w:customStyle="1" w:styleId="a0">
    <w:name w:val="插图题注"/>
    <w:next w:val="Normal"/>
    <w:rsid w:val="00627325"/>
    <w:pPr>
      <w:numPr>
        <w:numId w:val="3"/>
      </w:numPr>
      <w:jc w:val="center"/>
    </w:pPr>
    <w:rPr>
      <w:rFonts w:eastAsia="Times New Roman"/>
      <w:b/>
      <w:lang w:val="en-GB" w:eastAsia="zh-CN"/>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List"/>
    <w:link w:val="B1Char"/>
    <w:rsid w:val="00974E2C"/>
    <w:rPr>
      <w:rFonts w:eastAsia="SimSun"/>
    </w:rPr>
  </w:style>
  <w:style w:type="character" w:customStyle="1" w:styleId="B1Char">
    <w:name w:val="B1 Char"/>
    <w:link w:val="B1"/>
    <w:rsid w:val="00EF20F9"/>
    <w:rPr>
      <w:rFonts w:eastAsia="SimSun"/>
      <w:lang w:val="en-GB" w:eastAsia="en-US" w:bidi="ar-SA"/>
    </w:rPr>
  </w:style>
  <w:style w:type="paragraph" w:customStyle="1" w:styleId="EX">
    <w:name w:val="EX"/>
    <w:basedOn w:val="Normal"/>
    <w:link w:val="EXChar"/>
    <w:rsid w:val="008C33BB"/>
    <w:pPr>
      <w:keepLines/>
      <w:ind w:left="1702" w:hanging="1418"/>
    </w:pPr>
    <w:rPr>
      <w:rFonts w:eastAsia="SimSun"/>
      <w:lang w:eastAsia="ja-JP"/>
    </w:rPr>
  </w:style>
  <w:style w:type="paragraph" w:customStyle="1" w:styleId="CharChar1">
    <w:name w:val="Char Char1"/>
    <w:basedOn w:val="Normal"/>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paragraph" w:customStyle="1" w:styleId="CharCharCharChar">
    <w:name w:val="Char Char Char Char"/>
    <w:basedOn w:val="Normal"/>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List2"/>
    <w:rsid w:val="00716B79"/>
    <w:pPr>
      <w:overflowPunct/>
      <w:autoSpaceDE/>
      <w:autoSpaceDN/>
      <w:adjustRightInd/>
      <w:textAlignment w:val="auto"/>
    </w:pPr>
    <w:rPr>
      <w:rFonts w:eastAsia="MS Mincho"/>
    </w:rPr>
  </w:style>
  <w:style w:type="paragraph" w:customStyle="1" w:styleId="CouvRecTitle">
    <w:name w:val="Couv Rec Title"/>
    <w:basedOn w:val="Normal"/>
    <w:rsid w:val="00274758"/>
    <w:pPr>
      <w:keepNext/>
      <w:keepLines/>
      <w:overflowPunct/>
      <w:autoSpaceDE/>
      <w:autoSpaceDN/>
      <w:adjustRightInd/>
      <w:spacing w:before="240"/>
      <w:ind w:left="1418"/>
      <w:textAlignment w:val="auto"/>
    </w:pPr>
    <w:rPr>
      <w:rFonts w:ascii="Arial" w:eastAsia="SimSun" w:hAnsi="Arial"/>
      <w:b/>
      <w:sz w:val="36"/>
    </w:rPr>
  </w:style>
  <w:style w:type="paragraph" w:customStyle="1" w:styleId="CRCoverPage">
    <w:name w:val="CR Cover Page"/>
    <w:link w:val="CRCoverPageChar"/>
    <w:rsid w:val="00E3201A"/>
    <w:pPr>
      <w:spacing w:after="120"/>
    </w:pPr>
    <w:rPr>
      <w:rFonts w:ascii="Arial" w:eastAsia="SimSun" w:hAnsi="Arial"/>
      <w:lang w:val="en-GB"/>
    </w:rPr>
  </w:style>
  <w:style w:type="character" w:customStyle="1" w:styleId="CRCoverPageChar">
    <w:name w:val="CR Cover Page Char"/>
    <w:link w:val="CRCoverPage"/>
    <w:rsid w:val="00E3201A"/>
    <w:rPr>
      <w:rFonts w:ascii="Arial" w:eastAsia="SimSun" w:hAnsi="Arial"/>
      <w:lang w:val="en-GB" w:eastAsia="en-US" w:bidi="ar-SA"/>
    </w:rPr>
  </w:style>
  <w:style w:type="character" w:customStyle="1" w:styleId="Heading5Char">
    <w:name w:val="Heading 5 Char"/>
    <w:aliases w:val="h5 Char5,Heading5 Char4,Head5 Char4,H5 Char4,M5 Char4,mh2 Char4,Module heading 2 Char4,heading 8 Char4,Numbered Sub-list Char3,Heading 81 Char"/>
    <w:link w:val="Heading5"/>
    <w:uiPriority w:val="99"/>
    <w:rsid w:val="00C50CC7"/>
    <w:rPr>
      <w:rFonts w:ascii="Arial" w:eastAsia="Arial" w:hAnsi="Arial"/>
      <w:sz w:val="22"/>
      <w:lang w:val="en-GB"/>
    </w:rPr>
  </w:style>
  <w:style w:type="character" w:customStyle="1" w:styleId="H6Char">
    <w:name w:val="H6 Char"/>
    <w:link w:val="H6"/>
    <w:rsid w:val="00C50CC7"/>
    <w:rPr>
      <w:rFonts w:ascii="Arial" w:eastAsia="Arial" w:hAnsi="Arial"/>
      <w:lang w:val="en-GB"/>
    </w:rPr>
  </w:style>
  <w:style w:type="character" w:customStyle="1" w:styleId="Heading6Char">
    <w:name w:val="Heading 6 Char"/>
    <w:aliases w:val="T1 Char4,Header 6 Char"/>
    <w:basedOn w:val="H6Char"/>
    <w:link w:val="Heading6"/>
    <w:rsid w:val="00C50CC7"/>
    <w:rPr>
      <w:rFonts w:ascii="Arial" w:eastAsia="Arial" w:hAnsi="Arial"/>
      <w:lang w:val="en-GB"/>
    </w:rPr>
  </w:style>
  <w:style w:type="paragraph" w:customStyle="1" w:styleId="NF">
    <w:name w:val="NF"/>
    <w:basedOn w:val="NO"/>
    <w:rsid w:val="00C50CC7"/>
    <w:pPr>
      <w:keepNext/>
      <w:spacing w:after="0"/>
    </w:pPr>
    <w:rPr>
      <w:rFonts w:ascii="Arial" w:eastAsia="SimSun"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SimSun"/>
      <w:lang w:val="en-GB" w:eastAsia="ja-JP"/>
    </w:rPr>
  </w:style>
  <w:style w:type="paragraph" w:customStyle="1" w:styleId="FP">
    <w:name w:val="FP"/>
    <w:basedOn w:val="Normal"/>
    <w:rsid w:val="00C50CC7"/>
    <w:pPr>
      <w:spacing w:after="0"/>
    </w:pPr>
    <w:rPr>
      <w:rFonts w:eastAsia="SimSun"/>
    </w:rPr>
  </w:style>
  <w:style w:type="paragraph" w:customStyle="1" w:styleId="EW">
    <w:name w:val="EW"/>
    <w:basedOn w:val="EX"/>
    <w:rsid w:val="00C50CC7"/>
    <w:pPr>
      <w:spacing w:after="0"/>
    </w:pPr>
    <w:rPr>
      <w:lang w:eastAsia="en-US"/>
    </w:rPr>
  </w:style>
  <w:style w:type="character" w:customStyle="1" w:styleId="TANChar">
    <w:name w:val="TAN Char"/>
    <w:link w:val="TAN"/>
    <w:qFormat/>
    <w:rsid w:val="00C50CC7"/>
    <w:rPr>
      <w:rFonts w:ascii="Arial" w:eastAsia="Times New Roman" w:hAnsi="Arial"/>
      <w:sz w:val="18"/>
      <w:lang w:val="en-GB" w:eastAsia="en-US"/>
    </w:rPr>
  </w:style>
  <w:style w:type="paragraph" w:customStyle="1" w:styleId="TF">
    <w:name w:val="TF"/>
    <w:basedOn w:val="TH"/>
    <w:link w:val="TFChar"/>
    <w:rsid w:val="00C50CC7"/>
    <w:pPr>
      <w:keepNext w:val="0"/>
      <w:spacing w:before="0" w:after="240"/>
    </w:pPr>
    <w:rPr>
      <w:rFonts w:eastAsia="SimSun"/>
    </w:rPr>
  </w:style>
  <w:style w:type="character" w:customStyle="1" w:styleId="TFChar">
    <w:name w:val="TF Char"/>
    <w:link w:val="TF"/>
    <w:rsid w:val="00C50CC7"/>
    <w:rPr>
      <w:rFonts w:ascii="Arial" w:eastAsia="SimSun" w:hAnsi="Arial"/>
      <w:b/>
      <w:lang w:val="en-GB" w:eastAsia="en-US" w:bidi="ar-SA"/>
    </w:rPr>
  </w:style>
  <w:style w:type="paragraph" w:customStyle="1" w:styleId="B3">
    <w:name w:val="B3"/>
    <w:basedOn w:val="List3"/>
    <w:link w:val="B3Char"/>
    <w:rsid w:val="00C50CC7"/>
    <w:rPr>
      <w:rFonts w:eastAsia="SimSun"/>
    </w:rPr>
  </w:style>
  <w:style w:type="paragraph" w:customStyle="1" w:styleId="B4">
    <w:name w:val="B4"/>
    <w:basedOn w:val="List4"/>
    <w:rsid w:val="00C50CC7"/>
    <w:rPr>
      <w:rFonts w:eastAsia="SimSun"/>
    </w:rPr>
  </w:style>
  <w:style w:type="paragraph" w:customStyle="1" w:styleId="B5">
    <w:name w:val="B5"/>
    <w:basedOn w:val="List5"/>
    <w:rsid w:val="00C50CC7"/>
    <w:rPr>
      <w:rFonts w:eastAsia="SimSun"/>
    </w:rPr>
  </w:style>
  <w:style w:type="character" w:customStyle="1" w:styleId="DocumentMapChar">
    <w:name w:val="Document Map Char"/>
    <w:link w:val="DocumentMap"/>
    <w:rsid w:val="00C50CC7"/>
    <w:rPr>
      <w:rFonts w:ascii="Tahoma" w:eastAsia="Times New Roman" w:hAnsi="Tahoma"/>
      <w:shd w:val="clear" w:color="auto" w:fill="000080"/>
      <w:lang w:val="en-GB" w:eastAsia="en-US"/>
    </w:rPr>
  </w:style>
  <w:style w:type="character" w:customStyle="1" w:styleId="PlainTextChar">
    <w:name w:val="Plain Text Char"/>
    <w:link w:val="PlainText"/>
    <w:rsid w:val="00C50CC7"/>
    <w:rPr>
      <w:rFonts w:ascii="Courier New" w:eastAsia="Times New Roman" w:hAnsi="Courier New"/>
      <w:lang w:val="nb-NO" w:eastAsia="en-US"/>
    </w:rPr>
  </w:style>
  <w:style w:type="character" w:customStyle="1" w:styleId="CommentTextChar">
    <w:name w:val="Comment Text Char"/>
    <w:link w:val="CommentText"/>
    <w:uiPriority w:val="99"/>
    <w:rsid w:val="00C50CC7"/>
    <w:rPr>
      <w:rFonts w:ascii="–¾’©" w:eastAsia="–¾’©"/>
      <w:sz w:val="24"/>
      <w:lang w:val="en-GB" w:eastAsia="en-US"/>
    </w:rPr>
  </w:style>
  <w:style w:type="paragraph" w:customStyle="1" w:styleId="TableText">
    <w:name w:val="TableText"/>
    <w:basedOn w:val="BodyTextIndent"/>
    <w:rsid w:val="00C50CC7"/>
  </w:style>
  <w:style w:type="character" w:customStyle="1" w:styleId="BalloonTextChar">
    <w:name w:val="Balloon Text Char"/>
    <w:link w:val="BalloonText"/>
    <w:semiHidden/>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C50CC7"/>
  </w:style>
  <w:style w:type="paragraph" w:customStyle="1" w:styleId="CharChar">
    <w:name w:val="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styleId="ListParagraph">
    <w:name w:val="List Paragraph"/>
    <w:basedOn w:val="Normal"/>
    <w:qFormat/>
    <w:rsid w:val="00C50CC7"/>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NormalWeb">
    <w:name w:val="Normal (Web)"/>
    <w:basedOn w:val="Normal"/>
    <w:uiPriority w:val="99"/>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C50CC7"/>
    <w:rPr>
      <w:rFonts w:ascii="Arial" w:eastAsia="Arial" w:hAnsi="Arial"/>
      <w:lang w:val="en-GB"/>
    </w:rPr>
  </w:style>
  <w:style w:type="character" w:customStyle="1" w:styleId="T1Char1">
    <w:name w:val="T1 Char1"/>
    <w:aliases w:val="Header 6 Char Char1"/>
    <w:basedOn w:val="H6Char"/>
    <w:rsid w:val="00C50CC7"/>
    <w:rPr>
      <w:rFonts w:ascii="Arial" w:eastAsia="Arial" w:hAnsi="Arial"/>
      <w:lang w:val="en-GB"/>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
    <w:name w:val="(文字) (文字)2"/>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
    <w:name w:val="(文字) (文字)3"/>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rsid w:val="00C50CC7"/>
    <w:rPr>
      <w:rFonts w:ascii="Arial" w:eastAsia="Arial" w:hAnsi="Arial"/>
      <w:lang w:val="en-GB"/>
    </w:rPr>
  </w:style>
  <w:style w:type="paragraph" w:customStyle="1" w:styleId="1">
    <w:name w:val="(文字) (文字)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50CC7"/>
    <w:rPr>
      <w:rFonts w:eastAsia="Batang"/>
      <w:lang w:val="en-GB"/>
    </w:rPr>
  </w:style>
  <w:style w:type="paragraph" w:styleId="BodyTextIndent2">
    <w:name w:val="Body Text Indent 2"/>
    <w:basedOn w:val="Normal"/>
    <w:link w:val="BodyTextIndent2Char"/>
    <w:rsid w:val="00C50CC7"/>
    <w:pPr>
      <w:ind w:leftChars="100" w:left="400" w:hangingChars="100" w:hanging="200"/>
    </w:pPr>
    <w:rPr>
      <w:rFonts w:eastAsia="MS Mincho"/>
      <w:lang w:eastAsia="en-GB"/>
    </w:rPr>
  </w:style>
  <w:style w:type="character" w:customStyle="1" w:styleId="BodyTextIndent2Char">
    <w:name w:val="Body Text Indent 2 Char"/>
    <w:link w:val="BodyTextIndent2"/>
    <w:rsid w:val="00C50CC7"/>
    <w:rPr>
      <w:lang w:val="en-GB" w:eastAsia="en-GB"/>
    </w:rPr>
  </w:style>
  <w:style w:type="paragraph" w:styleId="NormalIndent">
    <w:name w:val="Normal Indent"/>
    <w:basedOn w:val="Normal"/>
    <w:rsid w:val="00C50CC7"/>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C50CC7"/>
    <w:pPr>
      <w:tabs>
        <w:tab w:val="num" w:pos="851"/>
        <w:tab w:val="num" w:pos="1800"/>
      </w:tabs>
      <w:ind w:left="1800" w:hanging="851"/>
    </w:pPr>
    <w:rPr>
      <w:rFonts w:eastAsia="MS Mincho"/>
      <w:lang w:eastAsia="en-GB"/>
    </w:rPr>
  </w:style>
  <w:style w:type="paragraph" w:styleId="ListNumber3">
    <w:name w:val="List Number 3"/>
    <w:basedOn w:val="Normal"/>
    <w:rsid w:val="00C50CC7"/>
    <w:pPr>
      <w:numPr>
        <w:numId w:val="6"/>
      </w:numPr>
      <w:tabs>
        <w:tab w:val="num" w:pos="926"/>
      </w:tabs>
      <w:ind w:left="926"/>
    </w:pPr>
    <w:rPr>
      <w:rFonts w:eastAsia="MS Mincho"/>
      <w:lang w:eastAsia="en-GB"/>
    </w:rPr>
  </w:style>
  <w:style w:type="paragraph" w:styleId="ListNumber4">
    <w:name w:val="List Number 4"/>
    <w:basedOn w:val="Normal"/>
    <w:rsid w:val="00C50CC7"/>
    <w:pPr>
      <w:numPr>
        <w:numId w:val="5"/>
      </w:numPr>
      <w:tabs>
        <w:tab w:val="num" w:pos="1209"/>
      </w:tabs>
      <w:ind w:left="1209"/>
    </w:pPr>
    <w:rPr>
      <w:rFonts w:eastAsia="MS Mincho"/>
      <w:lang w:eastAsia="en-GB"/>
    </w:rPr>
  </w:style>
  <w:style w:type="character" w:styleId="Strong">
    <w:name w:val="Strong"/>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0">
    <w:name w:val="修订1"/>
    <w:hidden/>
    <w:semiHidden/>
    <w:rsid w:val="00C50CC7"/>
    <w:rPr>
      <w:rFonts w:eastAsia="Batang"/>
      <w:lang w:val="en-GB"/>
    </w:rPr>
  </w:style>
  <w:style w:type="paragraph" w:styleId="EndnoteText">
    <w:name w:val="endnote text"/>
    <w:basedOn w:val="Normal"/>
    <w:link w:val="EndnoteTextChar"/>
    <w:rsid w:val="00C50CC7"/>
    <w:pPr>
      <w:overflowPunct/>
      <w:autoSpaceDE/>
      <w:autoSpaceDN/>
      <w:adjustRightInd/>
      <w:snapToGrid w:val="0"/>
      <w:textAlignment w:val="auto"/>
    </w:pPr>
    <w:rPr>
      <w:rFonts w:eastAsia="SimSun"/>
    </w:rPr>
  </w:style>
  <w:style w:type="character" w:customStyle="1" w:styleId="EndnoteTextChar">
    <w:name w:val="Endnote Text Char"/>
    <w:link w:val="EndnoteText"/>
    <w:rsid w:val="00C50CC7"/>
    <w:rPr>
      <w:rFonts w:eastAsia="SimSun"/>
      <w:lang w:val="en-GB" w:eastAsia="en-US"/>
    </w:rPr>
  </w:style>
  <w:style w:type="character" w:styleId="EndnoteReference">
    <w:name w:val="endnote reference"/>
    <w:rsid w:val="00C50CC7"/>
    <w:rPr>
      <w:vertAlign w:val="superscript"/>
    </w:rPr>
  </w:style>
  <w:style w:type="character" w:customStyle="1" w:styleId="btChar3">
    <w:name w:val="bt Char3"/>
    <w:rsid w:val="00C50CC7"/>
    <w:rPr>
      <w:lang w:val="en-GB" w:eastAsia="ja-JP" w:bidi="ar-SA"/>
    </w:rPr>
  </w:style>
  <w:style w:type="paragraph" w:styleId="Title">
    <w:name w:val="Title"/>
    <w:basedOn w:val="Normal"/>
    <w:next w:val="Normal"/>
    <w:link w:val="TitleChar"/>
    <w:qFormat/>
    <w:rsid w:val="00C50CC7"/>
    <w:pPr>
      <w:spacing w:before="240" w:after="60"/>
      <w:outlineLvl w:val="0"/>
    </w:pPr>
    <w:rPr>
      <w:rFonts w:ascii="Courier New" w:eastAsia="SimSun" w:hAnsi="Courier New"/>
      <w:lang w:val="nb-NO"/>
    </w:rPr>
  </w:style>
  <w:style w:type="character" w:customStyle="1" w:styleId="TitleChar">
    <w:name w:val="Title Char"/>
    <w:link w:val="Title"/>
    <w:rsid w:val="00C50CC7"/>
    <w:rPr>
      <w:rFonts w:ascii="Courier New" w:eastAsia="SimSun" w:hAnsi="Courier New"/>
      <w:lang w:val="nb-NO" w:eastAsia="en-US"/>
    </w:rPr>
  </w:style>
  <w:style w:type="paragraph" w:customStyle="1" w:styleId="FL">
    <w:name w:val="FL"/>
    <w:basedOn w:val="Normal"/>
    <w:rsid w:val="00C50CC7"/>
    <w:pPr>
      <w:keepNext/>
      <w:keepLines/>
      <w:spacing w:before="60"/>
      <w:jc w:val="center"/>
    </w:pPr>
    <w:rPr>
      <w:rFonts w:ascii="Arial" w:eastAsia="SimSun"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Date">
    <w:name w:val="Date"/>
    <w:basedOn w:val="Normal"/>
    <w:next w:val="Normal"/>
    <w:link w:val="DateChar"/>
    <w:rsid w:val="00C50CC7"/>
    <w:rPr>
      <w:rFonts w:eastAsia="SimSun"/>
    </w:rPr>
  </w:style>
  <w:style w:type="character" w:customStyle="1" w:styleId="DateChar">
    <w:name w:val="Date Char"/>
    <w:link w:val="Date"/>
    <w:rsid w:val="00C50CC7"/>
    <w:rPr>
      <w:rFonts w:eastAsia="SimSun"/>
      <w:lang w:val="en-GB"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SimSun"/>
      <w:sz w:val="24"/>
      <w:szCs w:val="24"/>
      <w:lang w:val="en-GB" w:eastAsia="ko-KR"/>
    </w:rPr>
  </w:style>
  <w:style w:type="paragraph" w:customStyle="1" w:styleId="-PAGE-">
    <w:name w:val="- PAGE -"/>
    <w:rsid w:val="00C50CC7"/>
    <w:rPr>
      <w:rFonts w:eastAsia="SimSun"/>
      <w:sz w:val="24"/>
      <w:szCs w:val="24"/>
      <w:lang w:val="en-GB" w:eastAsia="ko-KR"/>
    </w:rPr>
  </w:style>
  <w:style w:type="paragraph" w:customStyle="1" w:styleId="PageXofY">
    <w:name w:val="Page X of Y"/>
    <w:rsid w:val="00C50CC7"/>
    <w:rPr>
      <w:rFonts w:eastAsia="SimSun"/>
      <w:sz w:val="24"/>
      <w:szCs w:val="24"/>
      <w:lang w:val="en-GB" w:eastAsia="ko-KR"/>
    </w:rPr>
  </w:style>
  <w:style w:type="paragraph" w:customStyle="1" w:styleId="Createdby">
    <w:name w:val="Created by"/>
    <w:rsid w:val="00C50CC7"/>
    <w:rPr>
      <w:rFonts w:eastAsia="SimSun"/>
      <w:sz w:val="24"/>
      <w:szCs w:val="24"/>
      <w:lang w:val="en-GB" w:eastAsia="ko-KR"/>
    </w:rPr>
  </w:style>
  <w:style w:type="paragraph" w:customStyle="1" w:styleId="Createdon">
    <w:name w:val="Created on"/>
    <w:rsid w:val="00C50CC7"/>
    <w:rPr>
      <w:rFonts w:eastAsia="SimSun"/>
      <w:sz w:val="24"/>
      <w:szCs w:val="24"/>
      <w:lang w:val="en-GB" w:eastAsia="ko-KR"/>
    </w:rPr>
  </w:style>
  <w:style w:type="paragraph" w:customStyle="1" w:styleId="Lastprinted">
    <w:name w:val="Last printed"/>
    <w:rsid w:val="00C50CC7"/>
    <w:rPr>
      <w:rFonts w:eastAsia="SimSun"/>
      <w:sz w:val="24"/>
      <w:szCs w:val="24"/>
      <w:lang w:val="en-GB" w:eastAsia="ko-KR"/>
    </w:rPr>
  </w:style>
  <w:style w:type="paragraph" w:customStyle="1" w:styleId="Lastsavedby">
    <w:name w:val="Last saved by"/>
    <w:rsid w:val="00C50CC7"/>
    <w:rPr>
      <w:rFonts w:eastAsia="SimSun"/>
      <w:sz w:val="24"/>
      <w:szCs w:val="24"/>
      <w:lang w:val="en-GB" w:eastAsia="ko-KR"/>
    </w:rPr>
  </w:style>
  <w:style w:type="paragraph" w:customStyle="1" w:styleId="Filename">
    <w:name w:val="Filename"/>
    <w:rsid w:val="00C50CC7"/>
    <w:rPr>
      <w:rFonts w:eastAsia="SimSun"/>
      <w:sz w:val="24"/>
      <w:szCs w:val="24"/>
      <w:lang w:val="en-GB" w:eastAsia="ko-KR"/>
    </w:rPr>
  </w:style>
  <w:style w:type="paragraph" w:customStyle="1" w:styleId="Filenameandpath">
    <w:name w:val="Filename and path"/>
    <w:rsid w:val="00C50CC7"/>
    <w:rPr>
      <w:rFonts w:eastAsia="SimSun"/>
      <w:sz w:val="24"/>
      <w:szCs w:val="24"/>
      <w:lang w:val="en-GB" w:eastAsia="ko-KR"/>
    </w:rPr>
  </w:style>
  <w:style w:type="paragraph" w:customStyle="1" w:styleId="AuthorPageDate">
    <w:name w:val="Author  Page #  Date"/>
    <w:rsid w:val="00C50CC7"/>
    <w:rPr>
      <w:rFonts w:eastAsia="SimSun"/>
      <w:sz w:val="24"/>
      <w:szCs w:val="24"/>
      <w:lang w:val="en-GB" w:eastAsia="ko-KR"/>
    </w:rPr>
  </w:style>
  <w:style w:type="paragraph" w:customStyle="1" w:styleId="ConfidentialPageDate">
    <w:name w:val="Confidential  Page #  Date"/>
    <w:rsid w:val="00C50CC7"/>
    <w:rPr>
      <w:rFonts w:eastAsia="SimSun"/>
      <w:sz w:val="24"/>
      <w:szCs w:val="24"/>
      <w:lang w:val="en-GB" w:eastAsia="ko-KR"/>
    </w:rPr>
  </w:style>
  <w:style w:type="paragraph" w:customStyle="1" w:styleId="tdoc-header">
    <w:name w:val="tdoc-header"/>
    <w:rsid w:val="00C50CC7"/>
    <w:rPr>
      <w:rFonts w:ascii="Arial" w:eastAsia="SimSun" w:hAnsi="Arial"/>
      <w:noProof/>
      <w:sz w:val="24"/>
      <w:lang w:val="en-GB"/>
    </w:rPr>
  </w:style>
  <w:style w:type="paragraph" w:customStyle="1" w:styleId="INDENT1">
    <w:name w:val="INDENT1"/>
    <w:basedOn w:val="Normal"/>
    <w:rsid w:val="00C50CC7"/>
    <w:pPr>
      <w:ind w:left="851"/>
    </w:pPr>
    <w:rPr>
      <w:rFonts w:eastAsia="SimSun"/>
      <w:lang w:eastAsia="ja-JP"/>
    </w:rPr>
  </w:style>
  <w:style w:type="paragraph" w:customStyle="1" w:styleId="INDENT2">
    <w:name w:val="INDENT2"/>
    <w:basedOn w:val="Normal"/>
    <w:rsid w:val="00C50CC7"/>
    <w:pPr>
      <w:ind w:left="1135" w:hanging="284"/>
    </w:pPr>
    <w:rPr>
      <w:rFonts w:eastAsia="SimSun"/>
      <w:lang w:eastAsia="ja-JP"/>
    </w:rPr>
  </w:style>
  <w:style w:type="paragraph" w:customStyle="1" w:styleId="INDENT3">
    <w:name w:val="INDENT3"/>
    <w:basedOn w:val="Normal"/>
    <w:rsid w:val="00C50CC7"/>
    <w:pPr>
      <w:ind w:left="1701" w:hanging="567"/>
    </w:pPr>
    <w:rPr>
      <w:rFonts w:eastAsia="SimSun"/>
      <w:lang w:eastAsia="ja-JP"/>
    </w:rPr>
  </w:style>
  <w:style w:type="paragraph" w:customStyle="1" w:styleId="FigureTitle">
    <w:name w:val="Figure_Title"/>
    <w:basedOn w:val="Normal"/>
    <w:next w:val="Normal"/>
    <w:rsid w:val="00C50CC7"/>
    <w:pPr>
      <w:keepLines/>
      <w:tabs>
        <w:tab w:val="left" w:pos="794"/>
        <w:tab w:val="left" w:pos="1191"/>
        <w:tab w:val="left" w:pos="1588"/>
        <w:tab w:val="left" w:pos="1985"/>
      </w:tabs>
      <w:spacing w:before="120" w:after="480"/>
      <w:jc w:val="center"/>
    </w:pPr>
    <w:rPr>
      <w:rFonts w:eastAsia="SimSun"/>
      <w:b/>
      <w:sz w:val="24"/>
      <w:lang w:eastAsia="ja-JP"/>
    </w:rPr>
  </w:style>
  <w:style w:type="paragraph" w:customStyle="1" w:styleId="RecCCITT">
    <w:name w:val="Rec_CCITT_#"/>
    <w:basedOn w:val="Normal"/>
    <w:rsid w:val="00C50CC7"/>
    <w:pPr>
      <w:keepNext/>
      <w:keepLines/>
    </w:pPr>
    <w:rPr>
      <w:rFonts w:eastAsia="SimSun"/>
      <w:b/>
      <w:lang w:eastAsia="ja-JP"/>
    </w:rPr>
  </w:style>
  <w:style w:type="paragraph" w:customStyle="1" w:styleId="enumlev2">
    <w:name w:val="enumlev2"/>
    <w:basedOn w:val="Normal"/>
    <w:rsid w:val="00C50CC7"/>
    <w:pPr>
      <w:tabs>
        <w:tab w:val="left" w:pos="794"/>
        <w:tab w:val="left" w:pos="1191"/>
        <w:tab w:val="left" w:pos="1588"/>
        <w:tab w:val="left" w:pos="1985"/>
      </w:tabs>
      <w:spacing w:before="86"/>
      <w:ind w:left="1588" w:hanging="397"/>
      <w:jc w:val="both"/>
    </w:pPr>
    <w:rPr>
      <w:rFonts w:eastAsia="SimSun"/>
      <w:lang w:eastAsia="ja-JP"/>
    </w:rPr>
  </w:style>
  <w:style w:type="paragraph" w:customStyle="1" w:styleId="TAJ">
    <w:name w:val="TAJ"/>
    <w:basedOn w:val="TH"/>
    <w:rsid w:val="00C50CC7"/>
    <w:rPr>
      <w:rFonts w:eastAsia="SimSun"/>
      <w:lang w:eastAsia="ja-JP"/>
    </w:rPr>
  </w:style>
  <w:style w:type="character" w:customStyle="1" w:styleId="BodyTextChar">
    <w:name w:val="Body Text Char"/>
    <w:rsid w:val="00C50CC7"/>
    <w:rPr>
      <w:lang w:val="en-GB" w:eastAsia="ja-JP" w:bidi="ar-SA"/>
    </w:rPr>
  </w:style>
  <w:style w:type="paragraph" w:customStyle="1" w:styleId="Figure">
    <w:name w:val="Figure"/>
    <w:basedOn w:val="Normal"/>
    <w:rsid w:val="00C50CC7"/>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eastAsia="ja-JP"/>
    </w:rPr>
  </w:style>
  <w:style w:type="table" w:customStyle="1" w:styleId="TableGrid1">
    <w:name w:val="Table Grid1"/>
    <w:basedOn w:val="TableNormal"/>
    <w:next w:val="TableGrid"/>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C50CC7"/>
    <w:pPr>
      <w:tabs>
        <w:tab w:val="left" w:pos="1418"/>
      </w:tabs>
      <w:spacing w:after="120"/>
    </w:pPr>
    <w:rPr>
      <w:rFonts w:ascii="Arial" w:eastAsia="MS Mincho" w:hAnsi="Arial"/>
      <w:sz w:val="24"/>
      <w:lang w:val="fr-FR"/>
    </w:rPr>
  </w:style>
  <w:style w:type="paragraph" w:customStyle="1" w:styleId="p20">
    <w:name w:val="p20"/>
    <w:basedOn w:val="Normal"/>
    <w:rsid w:val="00C50CC7"/>
    <w:pPr>
      <w:overflowPunct/>
      <w:autoSpaceDE/>
      <w:autoSpaceDN/>
      <w:adjustRightInd/>
      <w:snapToGrid w:val="0"/>
      <w:spacing w:after="0"/>
    </w:pPr>
    <w:rPr>
      <w:rFonts w:ascii="Arial" w:eastAsia="SimSun" w:hAnsi="Arial" w:cs="Arial"/>
      <w:sz w:val="18"/>
      <w:szCs w:val="18"/>
      <w:lang w:eastAsia="zh-CN"/>
    </w:rPr>
  </w:style>
  <w:style w:type="paragraph" w:customStyle="1" w:styleId="ATC">
    <w:name w:val="ATC"/>
    <w:basedOn w:val="Normal"/>
    <w:rsid w:val="00C50CC7"/>
    <w:rPr>
      <w:rFonts w:eastAsia="SimSun"/>
      <w:lang w:eastAsia="ja-JP"/>
    </w:rPr>
  </w:style>
  <w:style w:type="paragraph" w:customStyle="1" w:styleId="TaOC">
    <w:name w:val="TaOC"/>
    <w:basedOn w:val="TAC"/>
    <w:rsid w:val="00C50CC7"/>
    <w:rPr>
      <w:rFonts w:eastAsia="SimSun"/>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Normal"/>
    <w:rsid w:val="00C50CC7"/>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Separation">
    <w:name w:val="Separation"/>
    <w:basedOn w:val="Heading1"/>
    <w:next w:val="Normal"/>
    <w:rsid w:val="00C50CC7"/>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Heading6"/>
    <w:rsid w:val="00C50CC7"/>
    <w:pPr>
      <w:numPr>
        <w:ilvl w:val="0"/>
        <w:numId w:val="0"/>
      </w:numPr>
      <w:spacing w:before="240" w:beforeAutospacing="0" w:afterLines="0" w:after="180"/>
    </w:pPr>
    <w:rPr>
      <w:rFonts w:eastAsia="MS Mincho"/>
      <w:bCs/>
    </w:rPr>
  </w:style>
  <w:style w:type="table" w:customStyle="1" w:styleId="TableGrid3">
    <w:name w:val="Table Grid3"/>
    <w:basedOn w:val="TableNormal"/>
    <w:next w:val="TableGrid"/>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C50CC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rPr>
  </w:style>
  <w:style w:type="paragraph" w:customStyle="1" w:styleId="b10">
    <w:name w:val="b1"/>
    <w:basedOn w:val="Normal"/>
    <w:rsid w:val="00C50CC7"/>
    <w:pPr>
      <w:overflowPunct/>
      <w:autoSpaceDE/>
      <w:autoSpaceDN/>
      <w:adjustRightInd/>
      <w:spacing w:before="100" w:beforeAutospacing="1" w:after="100" w:afterAutospacing="1"/>
      <w:textAlignment w:val="auto"/>
    </w:pPr>
    <w:rPr>
      <w:rFonts w:eastAsia="SimSun"/>
      <w:sz w:val="24"/>
      <w:szCs w:val="24"/>
    </w:rPr>
  </w:style>
  <w:style w:type="paragraph" w:customStyle="1" w:styleId="11">
    <w:name w:val="吹き出し1"/>
    <w:basedOn w:val="Normal"/>
    <w:semiHidden/>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0">
    <w:name w:val="吹き出し2"/>
    <w:basedOn w:val="Normal"/>
    <w:semiHidden/>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Normal"/>
    <w:next w:val="Normal"/>
    <w:rsid w:val="00C50CC7"/>
    <w:rPr>
      <w:rFonts w:eastAsia="MS Mincho"/>
      <w:i/>
      <w:lang w:eastAsia="en-GB"/>
    </w:rPr>
  </w:style>
  <w:style w:type="paragraph" w:customStyle="1" w:styleId="TOC91">
    <w:name w:val="TOC 91"/>
    <w:basedOn w:val="TOC8"/>
    <w:rsid w:val="00C50CC7"/>
    <w:pPr>
      <w:keepNext/>
      <w:ind w:left="1418" w:hanging="1418"/>
    </w:pPr>
    <w:rPr>
      <w:rFonts w:eastAsia="MS Mincho"/>
      <w:lang w:val="en-US" w:eastAsia="en-GB"/>
    </w:rPr>
  </w:style>
  <w:style w:type="paragraph" w:customStyle="1" w:styleId="Caption1">
    <w:name w:val="Caption1"/>
    <w:basedOn w:val="Normal"/>
    <w:next w:val="Normal"/>
    <w:rsid w:val="00C50CC7"/>
    <w:pPr>
      <w:spacing w:before="120" w:after="120"/>
    </w:pPr>
    <w:rPr>
      <w:rFonts w:eastAsia="MS Mincho"/>
      <w:b/>
      <w:lang w:eastAsia="en-GB"/>
    </w:rPr>
  </w:style>
  <w:style w:type="paragraph" w:customStyle="1" w:styleId="HE">
    <w:name w:val="HE"/>
    <w:basedOn w:val="Normal"/>
    <w:rsid w:val="00C50CC7"/>
    <w:pPr>
      <w:spacing w:after="0"/>
    </w:pPr>
    <w:rPr>
      <w:rFonts w:eastAsia="MS Mincho"/>
      <w:b/>
      <w:lang w:eastAsia="en-GB"/>
    </w:rPr>
  </w:style>
  <w:style w:type="paragraph" w:customStyle="1" w:styleId="HO">
    <w:name w:val="HO"/>
    <w:basedOn w:val="Normal"/>
    <w:rsid w:val="00C50CC7"/>
    <w:pPr>
      <w:spacing w:after="0"/>
      <w:jc w:val="right"/>
    </w:pPr>
    <w:rPr>
      <w:rFonts w:eastAsia="MS Mincho"/>
      <w:b/>
      <w:lang w:eastAsia="en-GB"/>
    </w:rPr>
  </w:style>
  <w:style w:type="paragraph" w:customStyle="1" w:styleId="WP">
    <w:name w:val="WP"/>
    <w:basedOn w:val="Normal"/>
    <w:rsid w:val="00C50CC7"/>
    <w:pPr>
      <w:spacing w:after="0"/>
      <w:jc w:val="both"/>
    </w:pPr>
    <w:rPr>
      <w:rFonts w:eastAsia="MS Mincho"/>
      <w:lang w:eastAsia="en-GB"/>
    </w:rPr>
  </w:style>
  <w:style w:type="paragraph" w:customStyle="1" w:styleId="ZK">
    <w:name w:val="ZK"/>
    <w:rsid w:val="00C50CC7"/>
    <w:pPr>
      <w:spacing w:after="240" w:line="240" w:lineRule="atLeast"/>
      <w:ind w:left="1191" w:right="113" w:hanging="1191"/>
    </w:pPr>
    <w:rPr>
      <w:lang w:val="en-GB"/>
    </w:rPr>
  </w:style>
  <w:style w:type="paragraph" w:customStyle="1" w:styleId="ZC">
    <w:name w:val="ZC"/>
    <w:rsid w:val="00C50CC7"/>
    <w:pPr>
      <w:spacing w:line="360" w:lineRule="atLeast"/>
      <w:jc w:val="center"/>
    </w:pPr>
    <w:rPr>
      <w:lang w:val="en-GB"/>
    </w:rPr>
  </w:style>
  <w:style w:type="paragraph" w:customStyle="1" w:styleId="FooterCentred">
    <w:name w:val="FooterCentred"/>
    <w:basedOn w:val="Footer"/>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Normal"/>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Normal"/>
    <w:rsid w:val="00C50CC7"/>
    <w:pPr>
      <w:spacing w:before="120" w:after="120"/>
    </w:pPr>
    <w:rPr>
      <w:rFonts w:eastAsia="MS Mincho"/>
      <w:lang w:eastAsia="en-GB"/>
    </w:rPr>
  </w:style>
  <w:style w:type="paragraph" w:customStyle="1" w:styleId="Teststep">
    <w:name w:val="Test step"/>
    <w:basedOn w:val="Normal"/>
    <w:rsid w:val="00C50CC7"/>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50CC7"/>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C50CC7"/>
    <w:pPr>
      <w:ind w:left="400" w:hanging="400"/>
      <w:jc w:val="center"/>
    </w:pPr>
    <w:rPr>
      <w:rFonts w:eastAsia="MS Mincho"/>
      <w:b/>
      <w:lang w:eastAsia="en-GB"/>
    </w:rPr>
  </w:style>
  <w:style w:type="paragraph" w:customStyle="1" w:styleId="table">
    <w:name w:val="table"/>
    <w:basedOn w:val="Normal"/>
    <w:next w:val="Normal"/>
    <w:rsid w:val="00C50CC7"/>
    <w:pPr>
      <w:spacing w:after="0"/>
      <w:jc w:val="center"/>
    </w:pPr>
    <w:rPr>
      <w:rFonts w:eastAsia="MS Mincho"/>
      <w:lang w:eastAsia="en-GB"/>
    </w:rPr>
  </w:style>
  <w:style w:type="paragraph" w:customStyle="1" w:styleId="t2">
    <w:name w:val="t2"/>
    <w:basedOn w:val="Normal"/>
    <w:rsid w:val="00C50CC7"/>
    <w:pPr>
      <w:spacing w:after="0"/>
    </w:pPr>
    <w:rPr>
      <w:rFonts w:eastAsia="MS Mincho"/>
      <w:lang w:eastAsia="en-GB"/>
    </w:rPr>
  </w:style>
  <w:style w:type="paragraph" w:customStyle="1" w:styleId="CommentNokia">
    <w:name w:val="Comment Nokia"/>
    <w:basedOn w:val="Normal"/>
    <w:rsid w:val="00C50CC7"/>
    <w:pPr>
      <w:tabs>
        <w:tab w:val="left" w:pos="360"/>
      </w:tabs>
      <w:ind w:left="360" w:hanging="360"/>
    </w:pPr>
    <w:rPr>
      <w:rFonts w:eastAsia="MS Mincho"/>
      <w:sz w:val="22"/>
      <w:lang w:eastAsia="en-GB"/>
    </w:rPr>
  </w:style>
  <w:style w:type="paragraph" w:customStyle="1" w:styleId="Copyright">
    <w:name w:val="Copyright"/>
    <w:basedOn w:val="Normal"/>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50CC7"/>
    <w:pPr>
      <w:spacing w:before="120"/>
      <w:outlineLvl w:val="2"/>
    </w:pPr>
    <w:rPr>
      <w:sz w:val="28"/>
    </w:rPr>
  </w:style>
  <w:style w:type="paragraph" w:customStyle="1" w:styleId="Heading2Head2A2">
    <w:name w:val="Heading 2.Head2A.2"/>
    <w:basedOn w:val="Heading1"/>
    <w:next w:val="Normal"/>
    <w:rsid w:val="00C50CC7"/>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Normal"/>
    <w:next w:val="Normal"/>
    <w:rsid w:val="00C50CC7"/>
    <w:pPr>
      <w:spacing w:after="220"/>
    </w:pPr>
    <w:rPr>
      <w:rFonts w:eastAsia="MS Mincho"/>
      <w:b/>
      <w:lang w:eastAsia="en-GB"/>
    </w:rPr>
  </w:style>
  <w:style w:type="paragraph" w:customStyle="1" w:styleId="berschrift2Head2A2">
    <w:name w:val="Überschrift 2.Head2A.2"/>
    <w:basedOn w:val="Heading1"/>
    <w:next w:val="Normal"/>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Normal"/>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BodyText"/>
    <w:rsid w:val="00C50CC7"/>
    <w:pPr>
      <w:widowControl w:val="0"/>
      <w:spacing w:after="120"/>
      <w:ind w:left="283" w:hanging="283"/>
    </w:pPr>
    <w:rPr>
      <w:rFonts w:eastAsia="MS Mincho"/>
      <w:lang w:eastAsia="de-DE"/>
    </w:rPr>
  </w:style>
  <w:style w:type="paragraph" w:customStyle="1" w:styleId="11BodyText">
    <w:name w:val="11 BodyText"/>
    <w:basedOn w:val="Normal"/>
    <w:rsid w:val="00C50CC7"/>
    <w:pPr>
      <w:overflowPunct/>
      <w:autoSpaceDE/>
      <w:autoSpaceDN/>
      <w:adjustRightInd/>
      <w:spacing w:after="220"/>
      <w:ind w:left="1298"/>
      <w:textAlignment w:val="auto"/>
    </w:pPr>
    <w:rPr>
      <w:rFonts w:ascii="Arial" w:eastAsia="SimSun" w:hAnsi="Arial"/>
      <w:lang w:eastAsia="en-GB"/>
    </w:rPr>
  </w:style>
  <w:style w:type="numbering" w:customStyle="1" w:styleId="12">
    <w:name w:val="无列表1"/>
    <w:next w:val="NoList"/>
    <w:semiHidden/>
    <w:rsid w:val="00C50CC7"/>
  </w:style>
  <w:style w:type="paragraph" w:customStyle="1" w:styleId="1030302">
    <w:name w:val="样式 样式 标题 1 + 两端对齐 段前: 0.3 行 段后: 0.3 行 行距: 单倍行距 + 段前: 0.2 行 段后: ..."/>
    <w:basedOn w:val="Normal"/>
    <w:autoRedefine/>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eastAsia="zh-CN"/>
    </w:rPr>
  </w:style>
  <w:style w:type="table" w:customStyle="1" w:styleId="30">
    <w:name w:val="网格型3"/>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C50CC7"/>
    <w:pPr>
      <w:tabs>
        <w:tab w:val="num" w:pos="720"/>
      </w:tabs>
      <w:ind w:left="720" w:hanging="360"/>
    </w:pPr>
    <w:rPr>
      <w:rFonts w:eastAsia="SimSun"/>
    </w:rPr>
  </w:style>
  <w:style w:type="paragraph" w:customStyle="1" w:styleId="NormalArial">
    <w:name w:val="Normal + Arial"/>
    <w:aliases w:val="9 pt,Right,Right:  0,24 cm,After:  0 pt"/>
    <w:basedOn w:val="Normal"/>
    <w:rsid w:val="00C50CC7"/>
    <w:pPr>
      <w:keepNext/>
      <w:keepLines/>
      <w:spacing w:after="0"/>
      <w:ind w:right="134"/>
      <w:jc w:val="right"/>
    </w:pPr>
    <w:rPr>
      <w:rFonts w:ascii="Arial" w:eastAsia="SimSun" w:hAnsi="Arial" w:cs="Arial"/>
      <w:sz w:val="18"/>
      <w:szCs w:val="18"/>
    </w:rPr>
  </w:style>
  <w:style w:type="paragraph" w:customStyle="1" w:styleId="StyleTAC">
    <w:name w:val="Style TAC +"/>
    <w:basedOn w:val="TAC"/>
    <w:next w:val="TAC"/>
    <w:link w:val="StyleTACChar"/>
    <w:autoRedefine/>
    <w:rsid w:val="00C50CC7"/>
    <w:pPr>
      <w:overflowPunct/>
      <w:autoSpaceDE/>
      <w:autoSpaceDN/>
      <w:adjustRightInd/>
      <w:textAlignment w:val="auto"/>
    </w:pPr>
    <w:rPr>
      <w:rFonts w:eastAsia="SimSun"/>
      <w:kern w:val="2"/>
    </w:rPr>
  </w:style>
  <w:style w:type="character" w:customStyle="1" w:styleId="StyleTACChar">
    <w:name w:val="Style TAC + Char"/>
    <w:link w:val="StyleTAC"/>
    <w:rsid w:val="00C50CC7"/>
    <w:rPr>
      <w:rFonts w:ascii="Arial" w:eastAsia="SimSun"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DefaultParagraphFont"/>
    <w:rsid w:val="00602E3A"/>
  </w:style>
  <w:style w:type="character" w:customStyle="1" w:styleId="apple-converted-space">
    <w:name w:val="apple-converted-space"/>
    <w:rsid w:val="00D562CD"/>
  </w:style>
  <w:style w:type="character" w:customStyle="1" w:styleId="B3Char">
    <w:name w:val="B3 Char"/>
    <w:link w:val="B3"/>
    <w:rsid w:val="001B50DF"/>
    <w:rPr>
      <w:rFonts w:eastAsia="SimSun"/>
      <w:lang w:val="en-GB"/>
    </w:rPr>
  </w:style>
  <w:style w:type="paragraph" w:customStyle="1" w:styleId="TB1">
    <w:name w:val="TB1"/>
    <w:basedOn w:val="Normal"/>
    <w:qFormat/>
    <w:rsid w:val="00EA5D95"/>
    <w:pPr>
      <w:keepNext/>
      <w:keepLines/>
      <w:numPr>
        <w:numId w:val="8"/>
      </w:numPr>
      <w:tabs>
        <w:tab w:val="num" w:pos="360"/>
        <w:tab w:val="left" w:pos="720"/>
      </w:tabs>
      <w:spacing w:after="0"/>
      <w:ind w:left="737" w:hanging="380"/>
    </w:pPr>
    <w:rPr>
      <w:rFonts w:ascii="Arial" w:eastAsia="Malgun Gothic"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7338">
      <w:bodyDiv w:val="1"/>
      <w:marLeft w:val="0"/>
      <w:marRight w:val="0"/>
      <w:marTop w:val="0"/>
      <w:marBottom w:val="0"/>
      <w:divBdr>
        <w:top w:val="none" w:sz="0" w:space="0" w:color="auto"/>
        <w:left w:val="none" w:sz="0" w:space="0" w:color="auto"/>
        <w:bottom w:val="none" w:sz="0" w:space="0" w:color="auto"/>
        <w:right w:val="none" w:sz="0" w:space="0" w:color="auto"/>
      </w:divBdr>
    </w:div>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25299970">
      <w:bodyDiv w:val="1"/>
      <w:marLeft w:val="0"/>
      <w:marRight w:val="0"/>
      <w:marTop w:val="0"/>
      <w:marBottom w:val="0"/>
      <w:divBdr>
        <w:top w:val="none" w:sz="0" w:space="0" w:color="auto"/>
        <w:left w:val="none" w:sz="0" w:space="0" w:color="auto"/>
        <w:bottom w:val="none" w:sz="0" w:space="0" w:color="auto"/>
        <w:right w:val="none" w:sz="0" w:space="0" w:color="auto"/>
      </w:divBdr>
    </w:div>
    <w:div w:id="25370509">
      <w:bodyDiv w:val="1"/>
      <w:marLeft w:val="0"/>
      <w:marRight w:val="0"/>
      <w:marTop w:val="0"/>
      <w:marBottom w:val="0"/>
      <w:divBdr>
        <w:top w:val="none" w:sz="0" w:space="0" w:color="auto"/>
        <w:left w:val="none" w:sz="0" w:space="0" w:color="auto"/>
        <w:bottom w:val="none" w:sz="0" w:space="0" w:color="auto"/>
        <w:right w:val="none" w:sz="0" w:space="0" w:color="auto"/>
      </w:divBdr>
    </w:div>
    <w:div w:id="59138869">
      <w:bodyDiv w:val="1"/>
      <w:marLeft w:val="0"/>
      <w:marRight w:val="0"/>
      <w:marTop w:val="0"/>
      <w:marBottom w:val="0"/>
      <w:divBdr>
        <w:top w:val="none" w:sz="0" w:space="0" w:color="auto"/>
        <w:left w:val="none" w:sz="0" w:space="0" w:color="auto"/>
        <w:bottom w:val="none" w:sz="0" w:space="0" w:color="auto"/>
        <w:right w:val="none" w:sz="0" w:space="0" w:color="auto"/>
      </w:divBdr>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10058795">
      <w:bodyDiv w:val="1"/>
      <w:marLeft w:val="0"/>
      <w:marRight w:val="0"/>
      <w:marTop w:val="0"/>
      <w:marBottom w:val="0"/>
      <w:divBdr>
        <w:top w:val="none" w:sz="0" w:space="0" w:color="auto"/>
        <w:left w:val="none" w:sz="0" w:space="0" w:color="auto"/>
        <w:bottom w:val="none" w:sz="0" w:space="0" w:color="auto"/>
        <w:right w:val="none" w:sz="0" w:space="0" w:color="auto"/>
      </w:divBdr>
    </w:div>
    <w:div w:id="167184522">
      <w:bodyDiv w:val="1"/>
      <w:marLeft w:val="0"/>
      <w:marRight w:val="0"/>
      <w:marTop w:val="0"/>
      <w:marBottom w:val="0"/>
      <w:divBdr>
        <w:top w:val="none" w:sz="0" w:space="0" w:color="auto"/>
        <w:left w:val="none" w:sz="0" w:space="0" w:color="auto"/>
        <w:bottom w:val="none" w:sz="0" w:space="0" w:color="auto"/>
        <w:right w:val="none" w:sz="0" w:space="0" w:color="auto"/>
      </w:divBdr>
    </w:div>
    <w:div w:id="173954865">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05997191">
      <w:bodyDiv w:val="1"/>
      <w:marLeft w:val="0"/>
      <w:marRight w:val="0"/>
      <w:marTop w:val="0"/>
      <w:marBottom w:val="0"/>
      <w:divBdr>
        <w:top w:val="none" w:sz="0" w:space="0" w:color="auto"/>
        <w:left w:val="none" w:sz="0" w:space="0" w:color="auto"/>
        <w:bottom w:val="none" w:sz="0" w:space="0" w:color="auto"/>
        <w:right w:val="none" w:sz="0" w:space="0" w:color="auto"/>
      </w:divBdr>
    </w:div>
    <w:div w:id="207959545">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465407">
      <w:bodyDiv w:val="1"/>
      <w:marLeft w:val="0"/>
      <w:marRight w:val="0"/>
      <w:marTop w:val="0"/>
      <w:marBottom w:val="0"/>
      <w:divBdr>
        <w:top w:val="none" w:sz="0" w:space="0" w:color="auto"/>
        <w:left w:val="none" w:sz="0" w:space="0" w:color="auto"/>
        <w:bottom w:val="none" w:sz="0" w:space="0" w:color="auto"/>
        <w:right w:val="none" w:sz="0" w:space="0" w:color="auto"/>
      </w:divBdr>
    </w:div>
    <w:div w:id="268976786">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4916809">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823342">
      <w:bodyDiv w:val="1"/>
      <w:marLeft w:val="0"/>
      <w:marRight w:val="0"/>
      <w:marTop w:val="0"/>
      <w:marBottom w:val="0"/>
      <w:divBdr>
        <w:top w:val="none" w:sz="0" w:space="0" w:color="auto"/>
        <w:left w:val="none" w:sz="0" w:space="0" w:color="auto"/>
        <w:bottom w:val="none" w:sz="0" w:space="0" w:color="auto"/>
        <w:right w:val="none" w:sz="0" w:space="0" w:color="auto"/>
      </w:divBdr>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31489015">
      <w:bodyDiv w:val="1"/>
      <w:marLeft w:val="0"/>
      <w:marRight w:val="0"/>
      <w:marTop w:val="0"/>
      <w:marBottom w:val="0"/>
      <w:divBdr>
        <w:top w:val="none" w:sz="0" w:space="0" w:color="auto"/>
        <w:left w:val="none" w:sz="0" w:space="0" w:color="auto"/>
        <w:bottom w:val="none" w:sz="0" w:space="0" w:color="auto"/>
        <w:right w:val="none" w:sz="0" w:space="0" w:color="auto"/>
      </w:divBdr>
    </w:div>
    <w:div w:id="350104631">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76055007">
      <w:bodyDiv w:val="1"/>
      <w:marLeft w:val="0"/>
      <w:marRight w:val="0"/>
      <w:marTop w:val="0"/>
      <w:marBottom w:val="0"/>
      <w:divBdr>
        <w:top w:val="none" w:sz="0" w:space="0" w:color="auto"/>
        <w:left w:val="none" w:sz="0" w:space="0" w:color="auto"/>
        <w:bottom w:val="none" w:sz="0" w:space="0" w:color="auto"/>
        <w:right w:val="none" w:sz="0" w:space="0" w:color="auto"/>
      </w:divBdr>
      <w:divsChild>
        <w:div w:id="174223725">
          <w:marLeft w:val="1166"/>
          <w:marRight w:val="0"/>
          <w:marTop w:val="0"/>
          <w:marBottom w:val="0"/>
          <w:divBdr>
            <w:top w:val="none" w:sz="0" w:space="0" w:color="auto"/>
            <w:left w:val="none" w:sz="0" w:space="0" w:color="auto"/>
            <w:bottom w:val="none" w:sz="0" w:space="0" w:color="auto"/>
            <w:right w:val="none" w:sz="0" w:space="0" w:color="auto"/>
          </w:divBdr>
        </w:div>
        <w:div w:id="605040087">
          <w:marLeft w:val="1886"/>
          <w:marRight w:val="0"/>
          <w:marTop w:val="0"/>
          <w:marBottom w:val="0"/>
          <w:divBdr>
            <w:top w:val="none" w:sz="0" w:space="0" w:color="auto"/>
            <w:left w:val="none" w:sz="0" w:space="0" w:color="auto"/>
            <w:bottom w:val="none" w:sz="0" w:space="0" w:color="auto"/>
            <w:right w:val="none" w:sz="0" w:space="0" w:color="auto"/>
          </w:divBdr>
        </w:div>
        <w:div w:id="1233157774">
          <w:marLeft w:val="1166"/>
          <w:marRight w:val="0"/>
          <w:marTop w:val="0"/>
          <w:marBottom w:val="0"/>
          <w:divBdr>
            <w:top w:val="none" w:sz="0" w:space="0" w:color="auto"/>
            <w:left w:val="none" w:sz="0" w:space="0" w:color="auto"/>
            <w:bottom w:val="none" w:sz="0" w:space="0" w:color="auto"/>
            <w:right w:val="none" w:sz="0" w:space="0" w:color="auto"/>
          </w:divBdr>
        </w:div>
        <w:div w:id="1370185925">
          <w:marLeft w:val="1166"/>
          <w:marRight w:val="0"/>
          <w:marTop w:val="0"/>
          <w:marBottom w:val="0"/>
          <w:divBdr>
            <w:top w:val="none" w:sz="0" w:space="0" w:color="auto"/>
            <w:left w:val="none" w:sz="0" w:space="0" w:color="auto"/>
            <w:bottom w:val="none" w:sz="0" w:space="0" w:color="auto"/>
            <w:right w:val="none" w:sz="0" w:space="0" w:color="auto"/>
          </w:divBdr>
        </w:div>
        <w:div w:id="2114007886">
          <w:marLeft w:val="1886"/>
          <w:marRight w:val="0"/>
          <w:marTop w:val="0"/>
          <w:marBottom w:val="0"/>
          <w:divBdr>
            <w:top w:val="none" w:sz="0" w:space="0" w:color="auto"/>
            <w:left w:val="none" w:sz="0" w:space="0" w:color="auto"/>
            <w:bottom w:val="none" w:sz="0" w:space="0" w:color="auto"/>
            <w:right w:val="none" w:sz="0" w:space="0" w:color="auto"/>
          </w:divBdr>
        </w:div>
      </w:divsChild>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19640877">
      <w:bodyDiv w:val="1"/>
      <w:marLeft w:val="0"/>
      <w:marRight w:val="0"/>
      <w:marTop w:val="0"/>
      <w:marBottom w:val="0"/>
      <w:divBdr>
        <w:top w:val="none" w:sz="0" w:space="0" w:color="auto"/>
        <w:left w:val="none" w:sz="0" w:space="0" w:color="auto"/>
        <w:bottom w:val="none" w:sz="0" w:space="0" w:color="auto"/>
        <w:right w:val="none" w:sz="0" w:space="0" w:color="auto"/>
      </w:divBdr>
    </w:div>
    <w:div w:id="451824688">
      <w:bodyDiv w:val="1"/>
      <w:marLeft w:val="0"/>
      <w:marRight w:val="0"/>
      <w:marTop w:val="0"/>
      <w:marBottom w:val="0"/>
      <w:divBdr>
        <w:top w:val="none" w:sz="0" w:space="0" w:color="auto"/>
        <w:left w:val="none" w:sz="0" w:space="0" w:color="auto"/>
        <w:bottom w:val="none" w:sz="0" w:space="0" w:color="auto"/>
        <w:right w:val="none" w:sz="0" w:space="0" w:color="auto"/>
      </w:divBdr>
    </w:div>
    <w:div w:id="455876318">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4171257">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45796280">
      <w:bodyDiv w:val="1"/>
      <w:marLeft w:val="0"/>
      <w:marRight w:val="0"/>
      <w:marTop w:val="0"/>
      <w:marBottom w:val="0"/>
      <w:divBdr>
        <w:top w:val="none" w:sz="0" w:space="0" w:color="auto"/>
        <w:left w:val="none" w:sz="0" w:space="0" w:color="auto"/>
        <w:bottom w:val="none" w:sz="0" w:space="0" w:color="auto"/>
        <w:right w:val="none" w:sz="0" w:space="0" w:color="auto"/>
      </w:divBdr>
    </w:div>
    <w:div w:id="570889981">
      <w:bodyDiv w:val="1"/>
      <w:marLeft w:val="0"/>
      <w:marRight w:val="0"/>
      <w:marTop w:val="0"/>
      <w:marBottom w:val="0"/>
      <w:divBdr>
        <w:top w:val="none" w:sz="0" w:space="0" w:color="auto"/>
        <w:left w:val="none" w:sz="0" w:space="0" w:color="auto"/>
        <w:bottom w:val="none" w:sz="0" w:space="0" w:color="auto"/>
        <w:right w:val="none" w:sz="0" w:space="0" w:color="auto"/>
      </w:divBdr>
      <w:divsChild>
        <w:div w:id="973948640">
          <w:marLeft w:val="446"/>
          <w:marRight w:val="0"/>
          <w:marTop w:val="0"/>
          <w:marBottom w:val="0"/>
          <w:divBdr>
            <w:top w:val="none" w:sz="0" w:space="0" w:color="auto"/>
            <w:left w:val="none" w:sz="0" w:space="0" w:color="auto"/>
            <w:bottom w:val="none" w:sz="0" w:space="0" w:color="auto"/>
            <w:right w:val="none" w:sz="0" w:space="0" w:color="auto"/>
          </w:divBdr>
        </w:div>
        <w:div w:id="1655447758">
          <w:marLeft w:val="446"/>
          <w:marRight w:val="0"/>
          <w:marTop w:val="0"/>
          <w:marBottom w:val="0"/>
          <w:divBdr>
            <w:top w:val="none" w:sz="0" w:space="0" w:color="auto"/>
            <w:left w:val="none" w:sz="0" w:space="0" w:color="auto"/>
            <w:bottom w:val="none" w:sz="0" w:space="0" w:color="auto"/>
            <w:right w:val="none" w:sz="0" w:space="0" w:color="auto"/>
          </w:divBdr>
        </w:div>
      </w:divsChild>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583144869">
      <w:bodyDiv w:val="1"/>
      <w:marLeft w:val="0"/>
      <w:marRight w:val="0"/>
      <w:marTop w:val="0"/>
      <w:marBottom w:val="0"/>
      <w:divBdr>
        <w:top w:val="none" w:sz="0" w:space="0" w:color="auto"/>
        <w:left w:val="none" w:sz="0" w:space="0" w:color="auto"/>
        <w:bottom w:val="none" w:sz="0" w:space="0" w:color="auto"/>
        <w:right w:val="none" w:sz="0" w:space="0" w:color="auto"/>
      </w:divBdr>
    </w:div>
    <w:div w:id="586619028">
      <w:bodyDiv w:val="1"/>
      <w:marLeft w:val="0"/>
      <w:marRight w:val="0"/>
      <w:marTop w:val="0"/>
      <w:marBottom w:val="0"/>
      <w:divBdr>
        <w:top w:val="none" w:sz="0" w:space="0" w:color="auto"/>
        <w:left w:val="none" w:sz="0" w:space="0" w:color="auto"/>
        <w:bottom w:val="none" w:sz="0" w:space="0" w:color="auto"/>
        <w:right w:val="none" w:sz="0" w:space="0" w:color="auto"/>
      </w:divBdr>
      <w:divsChild>
        <w:div w:id="1333988007">
          <w:marLeft w:val="360"/>
          <w:marRight w:val="0"/>
          <w:marTop w:val="200"/>
          <w:marBottom w:val="0"/>
          <w:divBdr>
            <w:top w:val="none" w:sz="0" w:space="0" w:color="auto"/>
            <w:left w:val="none" w:sz="0" w:space="0" w:color="auto"/>
            <w:bottom w:val="none" w:sz="0" w:space="0" w:color="auto"/>
            <w:right w:val="none" w:sz="0" w:space="0" w:color="auto"/>
          </w:divBdr>
        </w:div>
      </w:divsChild>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1110129">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34263968">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693116770">
      <w:bodyDiv w:val="1"/>
      <w:marLeft w:val="0"/>
      <w:marRight w:val="0"/>
      <w:marTop w:val="0"/>
      <w:marBottom w:val="0"/>
      <w:divBdr>
        <w:top w:val="none" w:sz="0" w:space="0" w:color="auto"/>
        <w:left w:val="none" w:sz="0" w:space="0" w:color="auto"/>
        <w:bottom w:val="none" w:sz="0" w:space="0" w:color="auto"/>
        <w:right w:val="none" w:sz="0" w:space="0" w:color="auto"/>
      </w:divBdr>
    </w:div>
    <w:div w:id="742723875">
      <w:bodyDiv w:val="1"/>
      <w:marLeft w:val="0"/>
      <w:marRight w:val="0"/>
      <w:marTop w:val="0"/>
      <w:marBottom w:val="0"/>
      <w:divBdr>
        <w:top w:val="none" w:sz="0" w:space="0" w:color="auto"/>
        <w:left w:val="none" w:sz="0" w:space="0" w:color="auto"/>
        <w:bottom w:val="none" w:sz="0" w:space="0" w:color="auto"/>
        <w:right w:val="none" w:sz="0" w:space="0" w:color="auto"/>
      </w:divBdr>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56486847">
      <w:bodyDiv w:val="1"/>
      <w:marLeft w:val="0"/>
      <w:marRight w:val="0"/>
      <w:marTop w:val="0"/>
      <w:marBottom w:val="0"/>
      <w:divBdr>
        <w:top w:val="none" w:sz="0" w:space="0" w:color="auto"/>
        <w:left w:val="none" w:sz="0" w:space="0" w:color="auto"/>
        <w:bottom w:val="none" w:sz="0" w:space="0" w:color="auto"/>
        <w:right w:val="none" w:sz="0" w:space="0" w:color="auto"/>
      </w:divBdr>
    </w:div>
    <w:div w:id="765229196">
      <w:bodyDiv w:val="1"/>
      <w:marLeft w:val="0"/>
      <w:marRight w:val="0"/>
      <w:marTop w:val="0"/>
      <w:marBottom w:val="0"/>
      <w:divBdr>
        <w:top w:val="none" w:sz="0" w:space="0" w:color="auto"/>
        <w:left w:val="none" w:sz="0" w:space="0" w:color="auto"/>
        <w:bottom w:val="none" w:sz="0" w:space="0" w:color="auto"/>
        <w:right w:val="none" w:sz="0" w:space="0" w:color="auto"/>
      </w:divBdr>
    </w:div>
    <w:div w:id="765929695">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821118030">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58855285">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1691951">
      <w:bodyDiv w:val="1"/>
      <w:marLeft w:val="0"/>
      <w:marRight w:val="0"/>
      <w:marTop w:val="0"/>
      <w:marBottom w:val="0"/>
      <w:divBdr>
        <w:top w:val="none" w:sz="0" w:space="0" w:color="auto"/>
        <w:left w:val="none" w:sz="0" w:space="0" w:color="auto"/>
        <w:bottom w:val="none" w:sz="0" w:space="0" w:color="auto"/>
        <w:right w:val="none" w:sz="0" w:space="0" w:color="auto"/>
      </w:divBdr>
    </w:div>
    <w:div w:id="931284058">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50430485">
      <w:bodyDiv w:val="1"/>
      <w:marLeft w:val="0"/>
      <w:marRight w:val="0"/>
      <w:marTop w:val="0"/>
      <w:marBottom w:val="0"/>
      <w:divBdr>
        <w:top w:val="none" w:sz="0" w:space="0" w:color="auto"/>
        <w:left w:val="none" w:sz="0" w:space="0" w:color="auto"/>
        <w:bottom w:val="none" w:sz="0" w:space="0" w:color="auto"/>
        <w:right w:val="none" w:sz="0" w:space="0" w:color="auto"/>
      </w:divBdr>
    </w:div>
    <w:div w:id="965045652">
      <w:bodyDiv w:val="1"/>
      <w:marLeft w:val="0"/>
      <w:marRight w:val="0"/>
      <w:marTop w:val="0"/>
      <w:marBottom w:val="0"/>
      <w:divBdr>
        <w:top w:val="none" w:sz="0" w:space="0" w:color="auto"/>
        <w:left w:val="none" w:sz="0" w:space="0" w:color="auto"/>
        <w:bottom w:val="none" w:sz="0" w:space="0" w:color="auto"/>
        <w:right w:val="none" w:sz="0" w:space="0" w:color="auto"/>
      </w:divBdr>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981036705">
      <w:bodyDiv w:val="1"/>
      <w:marLeft w:val="0"/>
      <w:marRight w:val="0"/>
      <w:marTop w:val="0"/>
      <w:marBottom w:val="0"/>
      <w:divBdr>
        <w:top w:val="none" w:sz="0" w:space="0" w:color="auto"/>
        <w:left w:val="none" w:sz="0" w:space="0" w:color="auto"/>
        <w:bottom w:val="none" w:sz="0" w:space="0" w:color="auto"/>
        <w:right w:val="none" w:sz="0" w:space="0" w:color="auto"/>
      </w:divBdr>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0618936">
      <w:bodyDiv w:val="1"/>
      <w:marLeft w:val="0"/>
      <w:marRight w:val="0"/>
      <w:marTop w:val="0"/>
      <w:marBottom w:val="0"/>
      <w:divBdr>
        <w:top w:val="none" w:sz="0" w:space="0" w:color="auto"/>
        <w:left w:val="none" w:sz="0" w:space="0" w:color="auto"/>
        <w:bottom w:val="none" w:sz="0" w:space="0" w:color="auto"/>
        <w:right w:val="none" w:sz="0" w:space="0" w:color="auto"/>
      </w:divBdr>
      <w:divsChild>
        <w:div w:id="164250884">
          <w:marLeft w:val="1080"/>
          <w:marRight w:val="0"/>
          <w:marTop w:val="100"/>
          <w:marBottom w:val="0"/>
          <w:divBdr>
            <w:top w:val="none" w:sz="0" w:space="0" w:color="auto"/>
            <w:left w:val="none" w:sz="0" w:space="0" w:color="auto"/>
            <w:bottom w:val="none" w:sz="0" w:space="0" w:color="auto"/>
            <w:right w:val="none" w:sz="0" w:space="0" w:color="auto"/>
          </w:divBdr>
        </w:div>
        <w:div w:id="513886977">
          <w:marLeft w:val="2520"/>
          <w:marRight w:val="0"/>
          <w:marTop w:val="100"/>
          <w:marBottom w:val="0"/>
          <w:divBdr>
            <w:top w:val="none" w:sz="0" w:space="0" w:color="auto"/>
            <w:left w:val="none" w:sz="0" w:space="0" w:color="auto"/>
            <w:bottom w:val="none" w:sz="0" w:space="0" w:color="auto"/>
            <w:right w:val="none" w:sz="0" w:space="0" w:color="auto"/>
          </w:divBdr>
        </w:div>
        <w:div w:id="750202920">
          <w:marLeft w:val="1800"/>
          <w:marRight w:val="0"/>
          <w:marTop w:val="100"/>
          <w:marBottom w:val="0"/>
          <w:divBdr>
            <w:top w:val="none" w:sz="0" w:space="0" w:color="auto"/>
            <w:left w:val="none" w:sz="0" w:space="0" w:color="auto"/>
            <w:bottom w:val="none" w:sz="0" w:space="0" w:color="auto"/>
            <w:right w:val="none" w:sz="0" w:space="0" w:color="auto"/>
          </w:divBdr>
        </w:div>
        <w:div w:id="1567568614">
          <w:marLeft w:val="1080"/>
          <w:marRight w:val="0"/>
          <w:marTop w:val="100"/>
          <w:marBottom w:val="0"/>
          <w:divBdr>
            <w:top w:val="none" w:sz="0" w:space="0" w:color="auto"/>
            <w:left w:val="none" w:sz="0" w:space="0" w:color="auto"/>
            <w:bottom w:val="none" w:sz="0" w:space="0" w:color="auto"/>
            <w:right w:val="none" w:sz="0" w:space="0" w:color="auto"/>
          </w:divBdr>
        </w:div>
        <w:div w:id="1628513243">
          <w:marLeft w:val="360"/>
          <w:marRight w:val="0"/>
          <w:marTop w:val="200"/>
          <w:marBottom w:val="0"/>
          <w:divBdr>
            <w:top w:val="none" w:sz="0" w:space="0" w:color="auto"/>
            <w:left w:val="none" w:sz="0" w:space="0" w:color="auto"/>
            <w:bottom w:val="none" w:sz="0" w:space="0" w:color="auto"/>
            <w:right w:val="none" w:sz="0" w:space="0" w:color="auto"/>
          </w:divBdr>
        </w:div>
        <w:div w:id="1666543538">
          <w:marLeft w:val="1800"/>
          <w:marRight w:val="0"/>
          <w:marTop w:val="100"/>
          <w:marBottom w:val="0"/>
          <w:divBdr>
            <w:top w:val="none" w:sz="0" w:space="0" w:color="auto"/>
            <w:left w:val="none" w:sz="0" w:space="0" w:color="auto"/>
            <w:bottom w:val="none" w:sz="0" w:space="0" w:color="auto"/>
            <w:right w:val="none" w:sz="0" w:space="0" w:color="auto"/>
          </w:divBdr>
        </w:div>
        <w:div w:id="1802259863">
          <w:marLeft w:val="1080"/>
          <w:marRight w:val="0"/>
          <w:marTop w:val="100"/>
          <w:marBottom w:val="0"/>
          <w:divBdr>
            <w:top w:val="none" w:sz="0" w:space="0" w:color="auto"/>
            <w:left w:val="none" w:sz="0" w:space="0" w:color="auto"/>
            <w:bottom w:val="none" w:sz="0" w:space="0" w:color="auto"/>
            <w:right w:val="none" w:sz="0" w:space="0" w:color="auto"/>
          </w:divBdr>
        </w:div>
      </w:divsChild>
    </w:div>
    <w:div w:id="1018657863">
      <w:bodyDiv w:val="1"/>
      <w:marLeft w:val="0"/>
      <w:marRight w:val="0"/>
      <w:marTop w:val="0"/>
      <w:marBottom w:val="0"/>
      <w:divBdr>
        <w:top w:val="none" w:sz="0" w:space="0" w:color="auto"/>
        <w:left w:val="none" w:sz="0" w:space="0" w:color="auto"/>
        <w:bottom w:val="none" w:sz="0" w:space="0" w:color="auto"/>
        <w:right w:val="none" w:sz="0" w:space="0" w:color="auto"/>
      </w:divBdr>
    </w:div>
    <w:div w:id="103462256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080836317">
      <w:bodyDiv w:val="1"/>
      <w:marLeft w:val="0"/>
      <w:marRight w:val="0"/>
      <w:marTop w:val="0"/>
      <w:marBottom w:val="0"/>
      <w:divBdr>
        <w:top w:val="none" w:sz="0" w:space="0" w:color="auto"/>
        <w:left w:val="none" w:sz="0" w:space="0" w:color="auto"/>
        <w:bottom w:val="none" w:sz="0" w:space="0" w:color="auto"/>
        <w:right w:val="none" w:sz="0" w:space="0" w:color="auto"/>
      </w:divBdr>
    </w:div>
    <w:div w:id="1095174085">
      <w:bodyDiv w:val="1"/>
      <w:marLeft w:val="0"/>
      <w:marRight w:val="0"/>
      <w:marTop w:val="0"/>
      <w:marBottom w:val="0"/>
      <w:divBdr>
        <w:top w:val="none" w:sz="0" w:space="0" w:color="auto"/>
        <w:left w:val="none" w:sz="0" w:space="0" w:color="auto"/>
        <w:bottom w:val="none" w:sz="0" w:space="0" w:color="auto"/>
        <w:right w:val="none" w:sz="0" w:space="0" w:color="auto"/>
      </w:divBdr>
    </w:div>
    <w:div w:id="1097940887">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180269346">
      <w:bodyDiv w:val="1"/>
      <w:marLeft w:val="0"/>
      <w:marRight w:val="0"/>
      <w:marTop w:val="0"/>
      <w:marBottom w:val="0"/>
      <w:divBdr>
        <w:top w:val="none" w:sz="0" w:space="0" w:color="auto"/>
        <w:left w:val="none" w:sz="0" w:space="0" w:color="auto"/>
        <w:bottom w:val="none" w:sz="0" w:space="0" w:color="auto"/>
        <w:right w:val="none" w:sz="0" w:space="0" w:color="auto"/>
      </w:divBdr>
    </w:div>
    <w:div w:id="1197741988">
      <w:bodyDiv w:val="1"/>
      <w:marLeft w:val="0"/>
      <w:marRight w:val="0"/>
      <w:marTop w:val="0"/>
      <w:marBottom w:val="0"/>
      <w:divBdr>
        <w:top w:val="none" w:sz="0" w:space="0" w:color="auto"/>
        <w:left w:val="none" w:sz="0" w:space="0" w:color="auto"/>
        <w:bottom w:val="none" w:sz="0" w:space="0" w:color="auto"/>
        <w:right w:val="none" w:sz="0" w:space="0" w:color="auto"/>
      </w:divBdr>
    </w:div>
    <w:div w:id="1202010030">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49122813">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298755165">
      <w:bodyDiv w:val="1"/>
      <w:marLeft w:val="0"/>
      <w:marRight w:val="0"/>
      <w:marTop w:val="0"/>
      <w:marBottom w:val="0"/>
      <w:divBdr>
        <w:top w:val="none" w:sz="0" w:space="0" w:color="auto"/>
        <w:left w:val="none" w:sz="0" w:space="0" w:color="auto"/>
        <w:bottom w:val="none" w:sz="0" w:space="0" w:color="auto"/>
        <w:right w:val="none" w:sz="0" w:space="0" w:color="auto"/>
      </w:divBdr>
    </w:div>
    <w:div w:id="1337533874">
      <w:bodyDiv w:val="1"/>
      <w:marLeft w:val="0"/>
      <w:marRight w:val="0"/>
      <w:marTop w:val="0"/>
      <w:marBottom w:val="0"/>
      <w:divBdr>
        <w:top w:val="none" w:sz="0" w:space="0" w:color="auto"/>
        <w:left w:val="none" w:sz="0" w:space="0" w:color="auto"/>
        <w:bottom w:val="none" w:sz="0" w:space="0" w:color="auto"/>
        <w:right w:val="none" w:sz="0" w:space="0" w:color="auto"/>
      </w:divBdr>
    </w:div>
    <w:div w:id="1362970567">
      <w:bodyDiv w:val="1"/>
      <w:marLeft w:val="0"/>
      <w:marRight w:val="0"/>
      <w:marTop w:val="0"/>
      <w:marBottom w:val="0"/>
      <w:divBdr>
        <w:top w:val="none" w:sz="0" w:space="0" w:color="auto"/>
        <w:left w:val="none" w:sz="0" w:space="0" w:color="auto"/>
        <w:bottom w:val="none" w:sz="0" w:space="0" w:color="auto"/>
        <w:right w:val="none" w:sz="0" w:space="0" w:color="auto"/>
      </w:divBdr>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4401870">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11654197">
      <w:bodyDiv w:val="1"/>
      <w:marLeft w:val="0"/>
      <w:marRight w:val="0"/>
      <w:marTop w:val="0"/>
      <w:marBottom w:val="0"/>
      <w:divBdr>
        <w:top w:val="none" w:sz="0" w:space="0" w:color="auto"/>
        <w:left w:val="none" w:sz="0" w:space="0" w:color="auto"/>
        <w:bottom w:val="none" w:sz="0" w:space="0" w:color="auto"/>
        <w:right w:val="none" w:sz="0" w:space="0" w:color="auto"/>
      </w:divBdr>
    </w:div>
    <w:div w:id="1449742759">
      <w:bodyDiv w:val="1"/>
      <w:marLeft w:val="0"/>
      <w:marRight w:val="0"/>
      <w:marTop w:val="0"/>
      <w:marBottom w:val="0"/>
      <w:divBdr>
        <w:top w:val="none" w:sz="0" w:space="0" w:color="auto"/>
        <w:left w:val="none" w:sz="0" w:space="0" w:color="auto"/>
        <w:bottom w:val="none" w:sz="0" w:space="0" w:color="auto"/>
        <w:right w:val="none" w:sz="0" w:space="0" w:color="auto"/>
      </w:divBdr>
      <w:divsChild>
        <w:div w:id="84083442">
          <w:marLeft w:val="1166"/>
          <w:marRight w:val="0"/>
          <w:marTop w:val="0"/>
          <w:marBottom w:val="0"/>
          <w:divBdr>
            <w:top w:val="none" w:sz="0" w:space="0" w:color="auto"/>
            <w:left w:val="none" w:sz="0" w:space="0" w:color="auto"/>
            <w:bottom w:val="none" w:sz="0" w:space="0" w:color="auto"/>
            <w:right w:val="none" w:sz="0" w:space="0" w:color="auto"/>
          </w:divBdr>
        </w:div>
        <w:div w:id="146437794">
          <w:marLeft w:val="1166"/>
          <w:marRight w:val="0"/>
          <w:marTop w:val="0"/>
          <w:marBottom w:val="0"/>
          <w:divBdr>
            <w:top w:val="none" w:sz="0" w:space="0" w:color="auto"/>
            <w:left w:val="none" w:sz="0" w:space="0" w:color="auto"/>
            <w:bottom w:val="none" w:sz="0" w:space="0" w:color="auto"/>
            <w:right w:val="none" w:sz="0" w:space="0" w:color="auto"/>
          </w:divBdr>
        </w:div>
        <w:div w:id="1727533447">
          <w:marLeft w:val="1166"/>
          <w:marRight w:val="0"/>
          <w:marTop w:val="0"/>
          <w:marBottom w:val="0"/>
          <w:divBdr>
            <w:top w:val="none" w:sz="0" w:space="0" w:color="auto"/>
            <w:left w:val="none" w:sz="0" w:space="0" w:color="auto"/>
            <w:bottom w:val="none" w:sz="0" w:space="0" w:color="auto"/>
            <w:right w:val="none" w:sz="0" w:space="0" w:color="auto"/>
          </w:divBdr>
        </w:div>
        <w:div w:id="1797024471">
          <w:marLeft w:val="1166"/>
          <w:marRight w:val="0"/>
          <w:marTop w:val="0"/>
          <w:marBottom w:val="0"/>
          <w:divBdr>
            <w:top w:val="none" w:sz="0" w:space="0" w:color="auto"/>
            <w:left w:val="none" w:sz="0" w:space="0" w:color="auto"/>
            <w:bottom w:val="none" w:sz="0" w:space="0" w:color="auto"/>
            <w:right w:val="none" w:sz="0" w:space="0" w:color="auto"/>
          </w:divBdr>
        </w:div>
        <w:div w:id="1948123490">
          <w:marLeft w:val="1166"/>
          <w:marRight w:val="0"/>
          <w:marTop w:val="0"/>
          <w:marBottom w:val="0"/>
          <w:divBdr>
            <w:top w:val="none" w:sz="0" w:space="0" w:color="auto"/>
            <w:left w:val="none" w:sz="0" w:space="0" w:color="auto"/>
            <w:bottom w:val="none" w:sz="0" w:space="0" w:color="auto"/>
            <w:right w:val="none" w:sz="0" w:space="0" w:color="auto"/>
          </w:divBdr>
        </w:div>
        <w:div w:id="2124423814">
          <w:marLeft w:val="1166"/>
          <w:marRight w:val="0"/>
          <w:marTop w:val="0"/>
          <w:marBottom w:val="0"/>
          <w:divBdr>
            <w:top w:val="none" w:sz="0" w:space="0" w:color="auto"/>
            <w:left w:val="none" w:sz="0" w:space="0" w:color="auto"/>
            <w:bottom w:val="none" w:sz="0" w:space="0" w:color="auto"/>
            <w:right w:val="none" w:sz="0" w:space="0" w:color="auto"/>
          </w:divBdr>
        </w:div>
      </w:divsChild>
    </w:div>
    <w:div w:id="1453670019">
      <w:bodyDiv w:val="1"/>
      <w:marLeft w:val="0"/>
      <w:marRight w:val="0"/>
      <w:marTop w:val="0"/>
      <w:marBottom w:val="0"/>
      <w:divBdr>
        <w:top w:val="none" w:sz="0" w:space="0" w:color="auto"/>
        <w:left w:val="none" w:sz="0" w:space="0" w:color="auto"/>
        <w:bottom w:val="none" w:sz="0" w:space="0" w:color="auto"/>
        <w:right w:val="none" w:sz="0" w:space="0" w:color="auto"/>
      </w:divBdr>
    </w:div>
    <w:div w:id="1467506591">
      <w:bodyDiv w:val="1"/>
      <w:marLeft w:val="0"/>
      <w:marRight w:val="0"/>
      <w:marTop w:val="0"/>
      <w:marBottom w:val="0"/>
      <w:divBdr>
        <w:top w:val="none" w:sz="0" w:space="0" w:color="auto"/>
        <w:left w:val="none" w:sz="0" w:space="0" w:color="auto"/>
        <w:bottom w:val="none" w:sz="0" w:space="0" w:color="auto"/>
        <w:right w:val="none" w:sz="0" w:space="0" w:color="auto"/>
      </w:divBdr>
    </w:div>
    <w:div w:id="1467702780">
      <w:bodyDiv w:val="1"/>
      <w:marLeft w:val="0"/>
      <w:marRight w:val="0"/>
      <w:marTop w:val="0"/>
      <w:marBottom w:val="0"/>
      <w:divBdr>
        <w:top w:val="none" w:sz="0" w:space="0" w:color="auto"/>
        <w:left w:val="none" w:sz="0" w:space="0" w:color="auto"/>
        <w:bottom w:val="none" w:sz="0" w:space="0" w:color="auto"/>
        <w:right w:val="none" w:sz="0" w:space="0" w:color="auto"/>
      </w:divBdr>
    </w:div>
    <w:div w:id="1469130245">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93762858">
      <w:bodyDiv w:val="1"/>
      <w:marLeft w:val="0"/>
      <w:marRight w:val="0"/>
      <w:marTop w:val="0"/>
      <w:marBottom w:val="0"/>
      <w:divBdr>
        <w:top w:val="none" w:sz="0" w:space="0" w:color="auto"/>
        <w:left w:val="none" w:sz="0" w:space="0" w:color="auto"/>
        <w:bottom w:val="none" w:sz="0" w:space="0" w:color="auto"/>
        <w:right w:val="none" w:sz="0" w:space="0" w:color="auto"/>
      </w:divBdr>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22014985">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546141987">
      <w:bodyDiv w:val="1"/>
      <w:marLeft w:val="0"/>
      <w:marRight w:val="0"/>
      <w:marTop w:val="0"/>
      <w:marBottom w:val="0"/>
      <w:divBdr>
        <w:top w:val="none" w:sz="0" w:space="0" w:color="auto"/>
        <w:left w:val="none" w:sz="0" w:space="0" w:color="auto"/>
        <w:bottom w:val="none" w:sz="0" w:space="0" w:color="auto"/>
        <w:right w:val="none" w:sz="0" w:space="0" w:color="auto"/>
      </w:divBdr>
    </w:div>
    <w:div w:id="1599364558">
      <w:bodyDiv w:val="1"/>
      <w:marLeft w:val="0"/>
      <w:marRight w:val="0"/>
      <w:marTop w:val="0"/>
      <w:marBottom w:val="0"/>
      <w:divBdr>
        <w:top w:val="none" w:sz="0" w:space="0" w:color="auto"/>
        <w:left w:val="none" w:sz="0" w:space="0" w:color="auto"/>
        <w:bottom w:val="none" w:sz="0" w:space="0" w:color="auto"/>
        <w:right w:val="none" w:sz="0" w:space="0" w:color="auto"/>
      </w:divBdr>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07690766">
      <w:bodyDiv w:val="1"/>
      <w:marLeft w:val="0"/>
      <w:marRight w:val="0"/>
      <w:marTop w:val="0"/>
      <w:marBottom w:val="0"/>
      <w:divBdr>
        <w:top w:val="none" w:sz="0" w:space="0" w:color="auto"/>
        <w:left w:val="none" w:sz="0" w:space="0" w:color="auto"/>
        <w:bottom w:val="none" w:sz="0" w:space="0" w:color="auto"/>
        <w:right w:val="none" w:sz="0" w:space="0" w:color="auto"/>
      </w:divBdr>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690792703">
      <w:bodyDiv w:val="1"/>
      <w:marLeft w:val="0"/>
      <w:marRight w:val="0"/>
      <w:marTop w:val="0"/>
      <w:marBottom w:val="0"/>
      <w:divBdr>
        <w:top w:val="none" w:sz="0" w:space="0" w:color="auto"/>
        <w:left w:val="none" w:sz="0" w:space="0" w:color="auto"/>
        <w:bottom w:val="none" w:sz="0" w:space="0" w:color="auto"/>
        <w:right w:val="none" w:sz="0" w:space="0" w:color="auto"/>
      </w:divBdr>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17775179">
      <w:bodyDiv w:val="1"/>
      <w:marLeft w:val="0"/>
      <w:marRight w:val="0"/>
      <w:marTop w:val="0"/>
      <w:marBottom w:val="0"/>
      <w:divBdr>
        <w:top w:val="none" w:sz="0" w:space="0" w:color="auto"/>
        <w:left w:val="none" w:sz="0" w:space="0" w:color="auto"/>
        <w:bottom w:val="none" w:sz="0" w:space="0" w:color="auto"/>
        <w:right w:val="none" w:sz="0" w:space="0" w:color="auto"/>
      </w:divBdr>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89470210">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1222042">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11626213">
      <w:bodyDiv w:val="1"/>
      <w:marLeft w:val="0"/>
      <w:marRight w:val="0"/>
      <w:marTop w:val="0"/>
      <w:marBottom w:val="0"/>
      <w:divBdr>
        <w:top w:val="none" w:sz="0" w:space="0" w:color="auto"/>
        <w:left w:val="none" w:sz="0" w:space="0" w:color="auto"/>
        <w:bottom w:val="none" w:sz="0" w:space="0" w:color="auto"/>
        <w:right w:val="none" w:sz="0" w:space="0" w:color="auto"/>
      </w:divBdr>
    </w:div>
    <w:div w:id="1814372170">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087449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63713201">
      <w:bodyDiv w:val="1"/>
      <w:marLeft w:val="0"/>
      <w:marRight w:val="0"/>
      <w:marTop w:val="0"/>
      <w:marBottom w:val="0"/>
      <w:divBdr>
        <w:top w:val="none" w:sz="0" w:space="0" w:color="auto"/>
        <w:left w:val="none" w:sz="0" w:space="0" w:color="auto"/>
        <w:bottom w:val="none" w:sz="0" w:space="0" w:color="auto"/>
        <w:right w:val="none" w:sz="0" w:space="0" w:color="auto"/>
      </w:divBdr>
      <w:divsChild>
        <w:div w:id="1969048571">
          <w:marLeft w:val="360"/>
          <w:marRight w:val="0"/>
          <w:marTop w:val="200"/>
          <w:marBottom w:val="0"/>
          <w:divBdr>
            <w:top w:val="none" w:sz="0" w:space="0" w:color="auto"/>
            <w:left w:val="none" w:sz="0" w:space="0" w:color="auto"/>
            <w:bottom w:val="none" w:sz="0" w:space="0" w:color="auto"/>
            <w:right w:val="none" w:sz="0" w:space="0" w:color="auto"/>
          </w:divBdr>
        </w:div>
        <w:div w:id="2241900">
          <w:marLeft w:val="1080"/>
          <w:marRight w:val="0"/>
          <w:marTop w:val="100"/>
          <w:marBottom w:val="0"/>
          <w:divBdr>
            <w:top w:val="none" w:sz="0" w:space="0" w:color="auto"/>
            <w:left w:val="none" w:sz="0" w:space="0" w:color="auto"/>
            <w:bottom w:val="none" w:sz="0" w:space="0" w:color="auto"/>
            <w:right w:val="none" w:sz="0" w:space="0" w:color="auto"/>
          </w:divBdr>
        </w:div>
        <w:div w:id="1421488684">
          <w:marLeft w:val="1080"/>
          <w:marRight w:val="0"/>
          <w:marTop w:val="100"/>
          <w:marBottom w:val="0"/>
          <w:divBdr>
            <w:top w:val="none" w:sz="0" w:space="0" w:color="auto"/>
            <w:left w:val="none" w:sz="0" w:space="0" w:color="auto"/>
            <w:bottom w:val="none" w:sz="0" w:space="0" w:color="auto"/>
            <w:right w:val="none" w:sz="0" w:space="0" w:color="auto"/>
          </w:divBdr>
        </w:div>
        <w:div w:id="1845897398">
          <w:marLeft w:val="1080"/>
          <w:marRight w:val="0"/>
          <w:marTop w:val="100"/>
          <w:marBottom w:val="0"/>
          <w:divBdr>
            <w:top w:val="none" w:sz="0" w:space="0" w:color="auto"/>
            <w:left w:val="none" w:sz="0" w:space="0" w:color="auto"/>
            <w:bottom w:val="none" w:sz="0" w:space="0" w:color="auto"/>
            <w:right w:val="none" w:sz="0" w:space="0" w:color="auto"/>
          </w:divBdr>
        </w:div>
        <w:div w:id="1760175932">
          <w:marLeft w:val="1080"/>
          <w:marRight w:val="0"/>
          <w:marTop w:val="100"/>
          <w:marBottom w:val="0"/>
          <w:divBdr>
            <w:top w:val="none" w:sz="0" w:space="0" w:color="auto"/>
            <w:left w:val="none" w:sz="0" w:space="0" w:color="auto"/>
            <w:bottom w:val="none" w:sz="0" w:space="0" w:color="auto"/>
            <w:right w:val="none" w:sz="0" w:space="0" w:color="auto"/>
          </w:divBdr>
        </w:div>
        <w:div w:id="338235400">
          <w:marLeft w:val="1080"/>
          <w:marRight w:val="0"/>
          <w:marTop w:val="100"/>
          <w:marBottom w:val="0"/>
          <w:divBdr>
            <w:top w:val="none" w:sz="0" w:space="0" w:color="auto"/>
            <w:left w:val="none" w:sz="0" w:space="0" w:color="auto"/>
            <w:bottom w:val="none" w:sz="0" w:space="0" w:color="auto"/>
            <w:right w:val="none" w:sz="0" w:space="0" w:color="auto"/>
          </w:divBdr>
        </w:div>
        <w:div w:id="1787850392">
          <w:marLeft w:val="1080"/>
          <w:marRight w:val="0"/>
          <w:marTop w:val="100"/>
          <w:marBottom w:val="0"/>
          <w:divBdr>
            <w:top w:val="none" w:sz="0" w:space="0" w:color="auto"/>
            <w:left w:val="none" w:sz="0" w:space="0" w:color="auto"/>
            <w:bottom w:val="none" w:sz="0" w:space="0" w:color="auto"/>
            <w:right w:val="none" w:sz="0" w:space="0" w:color="auto"/>
          </w:divBdr>
        </w:div>
        <w:div w:id="1496192241">
          <w:marLeft w:val="1080"/>
          <w:marRight w:val="0"/>
          <w:marTop w:val="100"/>
          <w:marBottom w:val="0"/>
          <w:divBdr>
            <w:top w:val="none" w:sz="0" w:space="0" w:color="auto"/>
            <w:left w:val="none" w:sz="0" w:space="0" w:color="auto"/>
            <w:bottom w:val="none" w:sz="0" w:space="0" w:color="auto"/>
            <w:right w:val="none" w:sz="0" w:space="0" w:color="auto"/>
          </w:divBdr>
        </w:div>
      </w:divsChild>
    </w:div>
    <w:div w:id="1873885159">
      <w:bodyDiv w:val="1"/>
      <w:marLeft w:val="0"/>
      <w:marRight w:val="0"/>
      <w:marTop w:val="0"/>
      <w:marBottom w:val="0"/>
      <w:divBdr>
        <w:top w:val="none" w:sz="0" w:space="0" w:color="auto"/>
        <w:left w:val="none" w:sz="0" w:space="0" w:color="auto"/>
        <w:bottom w:val="none" w:sz="0" w:space="0" w:color="auto"/>
        <w:right w:val="none" w:sz="0" w:space="0" w:color="auto"/>
      </w:divBdr>
    </w:div>
    <w:div w:id="1874154045">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899700846">
      <w:bodyDiv w:val="1"/>
      <w:marLeft w:val="0"/>
      <w:marRight w:val="0"/>
      <w:marTop w:val="0"/>
      <w:marBottom w:val="0"/>
      <w:divBdr>
        <w:top w:val="none" w:sz="0" w:space="0" w:color="auto"/>
        <w:left w:val="none" w:sz="0" w:space="0" w:color="auto"/>
        <w:bottom w:val="none" w:sz="0" w:space="0" w:color="auto"/>
        <w:right w:val="none" w:sz="0" w:space="0" w:color="auto"/>
      </w:divBdr>
    </w:div>
    <w:div w:id="1901017278">
      <w:bodyDiv w:val="1"/>
      <w:marLeft w:val="0"/>
      <w:marRight w:val="0"/>
      <w:marTop w:val="0"/>
      <w:marBottom w:val="0"/>
      <w:divBdr>
        <w:top w:val="none" w:sz="0" w:space="0" w:color="auto"/>
        <w:left w:val="none" w:sz="0" w:space="0" w:color="auto"/>
        <w:bottom w:val="none" w:sz="0" w:space="0" w:color="auto"/>
        <w:right w:val="none" w:sz="0" w:space="0" w:color="auto"/>
      </w:divBdr>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47687207">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60842395">
      <w:bodyDiv w:val="1"/>
      <w:marLeft w:val="0"/>
      <w:marRight w:val="0"/>
      <w:marTop w:val="0"/>
      <w:marBottom w:val="0"/>
      <w:divBdr>
        <w:top w:val="none" w:sz="0" w:space="0" w:color="auto"/>
        <w:left w:val="none" w:sz="0" w:space="0" w:color="auto"/>
        <w:bottom w:val="none" w:sz="0" w:space="0" w:color="auto"/>
        <w:right w:val="none" w:sz="0" w:space="0" w:color="auto"/>
      </w:divBdr>
    </w:div>
    <w:div w:id="1972057876">
      <w:bodyDiv w:val="1"/>
      <w:marLeft w:val="0"/>
      <w:marRight w:val="0"/>
      <w:marTop w:val="0"/>
      <w:marBottom w:val="0"/>
      <w:divBdr>
        <w:top w:val="none" w:sz="0" w:space="0" w:color="auto"/>
        <w:left w:val="none" w:sz="0" w:space="0" w:color="auto"/>
        <w:bottom w:val="none" w:sz="0" w:space="0" w:color="auto"/>
        <w:right w:val="none" w:sz="0" w:space="0" w:color="auto"/>
      </w:divBdr>
      <w:divsChild>
        <w:div w:id="1057362385">
          <w:marLeft w:val="446"/>
          <w:marRight w:val="0"/>
          <w:marTop w:val="0"/>
          <w:marBottom w:val="0"/>
          <w:divBdr>
            <w:top w:val="none" w:sz="0" w:space="0" w:color="auto"/>
            <w:left w:val="none" w:sz="0" w:space="0" w:color="auto"/>
            <w:bottom w:val="none" w:sz="0" w:space="0" w:color="auto"/>
            <w:right w:val="none" w:sz="0" w:space="0" w:color="auto"/>
          </w:divBdr>
        </w:div>
        <w:div w:id="1142192410">
          <w:marLeft w:val="446"/>
          <w:marRight w:val="0"/>
          <w:marTop w:val="0"/>
          <w:marBottom w:val="0"/>
          <w:divBdr>
            <w:top w:val="none" w:sz="0" w:space="0" w:color="auto"/>
            <w:left w:val="none" w:sz="0" w:space="0" w:color="auto"/>
            <w:bottom w:val="none" w:sz="0" w:space="0" w:color="auto"/>
            <w:right w:val="none" w:sz="0" w:space="0" w:color="auto"/>
          </w:divBdr>
        </w:div>
        <w:div w:id="1901865773">
          <w:marLeft w:val="446"/>
          <w:marRight w:val="0"/>
          <w:marTop w:val="0"/>
          <w:marBottom w:val="0"/>
          <w:divBdr>
            <w:top w:val="none" w:sz="0" w:space="0" w:color="auto"/>
            <w:left w:val="none" w:sz="0" w:space="0" w:color="auto"/>
            <w:bottom w:val="none" w:sz="0" w:space="0" w:color="auto"/>
            <w:right w:val="none" w:sz="0" w:space="0" w:color="auto"/>
          </w:divBdr>
        </w:div>
        <w:div w:id="2085758494">
          <w:marLeft w:val="1166"/>
          <w:marRight w:val="0"/>
          <w:marTop w:val="0"/>
          <w:marBottom w:val="0"/>
          <w:divBdr>
            <w:top w:val="none" w:sz="0" w:space="0" w:color="auto"/>
            <w:left w:val="none" w:sz="0" w:space="0" w:color="auto"/>
            <w:bottom w:val="none" w:sz="0" w:space="0" w:color="auto"/>
            <w:right w:val="none" w:sz="0" w:space="0" w:color="auto"/>
          </w:divBdr>
        </w:div>
        <w:div w:id="2140761459">
          <w:marLeft w:val="1166"/>
          <w:marRight w:val="0"/>
          <w:marTop w:val="0"/>
          <w:marBottom w:val="0"/>
          <w:divBdr>
            <w:top w:val="none" w:sz="0" w:space="0" w:color="auto"/>
            <w:left w:val="none" w:sz="0" w:space="0" w:color="auto"/>
            <w:bottom w:val="none" w:sz="0" w:space="0" w:color="auto"/>
            <w:right w:val="none" w:sz="0" w:space="0" w:color="auto"/>
          </w:divBdr>
        </w:div>
      </w:divsChild>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1997880309">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29140703">
      <w:bodyDiv w:val="1"/>
      <w:marLeft w:val="0"/>
      <w:marRight w:val="0"/>
      <w:marTop w:val="0"/>
      <w:marBottom w:val="0"/>
      <w:divBdr>
        <w:top w:val="none" w:sz="0" w:space="0" w:color="auto"/>
        <w:left w:val="none" w:sz="0" w:space="0" w:color="auto"/>
        <w:bottom w:val="none" w:sz="0" w:space="0" w:color="auto"/>
        <w:right w:val="none" w:sz="0" w:space="0" w:color="auto"/>
      </w:divBdr>
    </w:div>
    <w:div w:id="2039619224">
      <w:bodyDiv w:val="1"/>
      <w:marLeft w:val="0"/>
      <w:marRight w:val="0"/>
      <w:marTop w:val="0"/>
      <w:marBottom w:val="0"/>
      <w:divBdr>
        <w:top w:val="none" w:sz="0" w:space="0" w:color="auto"/>
        <w:left w:val="none" w:sz="0" w:space="0" w:color="auto"/>
        <w:bottom w:val="none" w:sz="0" w:space="0" w:color="auto"/>
        <w:right w:val="none" w:sz="0" w:space="0" w:color="auto"/>
      </w:divBdr>
      <w:divsChild>
        <w:div w:id="159350563">
          <w:marLeft w:val="274"/>
          <w:marRight w:val="0"/>
          <w:marTop w:val="0"/>
          <w:marBottom w:val="0"/>
          <w:divBdr>
            <w:top w:val="none" w:sz="0" w:space="0" w:color="auto"/>
            <w:left w:val="none" w:sz="0" w:space="0" w:color="auto"/>
            <w:bottom w:val="none" w:sz="0" w:space="0" w:color="auto"/>
            <w:right w:val="none" w:sz="0" w:space="0" w:color="auto"/>
          </w:divBdr>
        </w:div>
        <w:div w:id="558440045">
          <w:marLeft w:val="274"/>
          <w:marRight w:val="0"/>
          <w:marTop w:val="0"/>
          <w:marBottom w:val="0"/>
          <w:divBdr>
            <w:top w:val="none" w:sz="0" w:space="0" w:color="auto"/>
            <w:left w:val="none" w:sz="0" w:space="0" w:color="auto"/>
            <w:bottom w:val="none" w:sz="0" w:space="0" w:color="auto"/>
            <w:right w:val="none" w:sz="0" w:space="0" w:color="auto"/>
          </w:divBdr>
        </w:div>
        <w:div w:id="1409184216">
          <w:marLeft w:val="274"/>
          <w:marRight w:val="0"/>
          <w:marTop w:val="0"/>
          <w:marBottom w:val="0"/>
          <w:divBdr>
            <w:top w:val="none" w:sz="0" w:space="0" w:color="auto"/>
            <w:left w:val="none" w:sz="0" w:space="0" w:color="auto"/>
            <w:bottom w:val="none" w:sz="0" w:space="0" w:color="auto"/>
            <w:right w:val="none" w:sz="0" w:space="0" w:color="auto"/>
          </w:divBdr>
        </w:div>
        <w:div w:id="1949507877">
          <w:marLeft w:val="274"/>
          <w:marRight w:val="0"/>
          <w:marTop w:val="0"/>
          <w:marBottom w:val="0"/>
          <w:divBdr>
            <w:top w:val="none" w:sz="0" w:space="0" w:color="auto"/>
            <w:left w:val="none" w:sz="0" w:space="0" w:color="auto"/>
            <w:bottom w:val="none" w:sz="0" w:space="0" w:color="auto"/>
            <w:right w:val="none" w:sz="0" w:space="0" w:color="auto"/>
          </w:divBdr>
        </w:div>
        <w:div w:id="1979530102">
          <w:marLeft w:val="274"/>
          <w:marRight w:val="0"/>
          <w:marTop w:val="0"/>
          <w:marBottom w:val="0"/>
          <w:divBdr>
            <w:top w:val="none" w:sz="0" w:space="0" w:color="auto"/>
            <w:left w:val="none" w:sz="0" w:space="0" w:color="auto"/>
            <w:bottom w:val="none" w:sz="0" w:space="0" w:color="auto"/>
            <w:right w:val="none" w:sz="0" w:space="0" w:color="auto"/>
          </w:divBdr>
        </w:div>
      </w:divsChild>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 w:id="2083486356">
      <w:bodyDiv w:val="1"/>
      <w:marLeft w:val="0"/>
      <w:marRight w:val="0"/>
      <w:marTop w:val="0"/>
      <w:marBottom w:val="0"/>
      <w:divBdr>
        <w:top w:val="none" w:sz="0" w:space="0" w:color="auto"/>
        <w:left w:val="none" w:sz="0" w:space="0" w:color="auto"/>
        <w:bottom w:val="none" w:sz="0" w:space="0" w:color="auto"/>
        <w:right w:val="none" w:sz="0" w:space="0" w:color="auto"/>
      </w:divBdr>
      <w:divsChild>
        <w:div w:id="32197295">
          <w:marLeft w:val="274"/>
          <w:marRight w:val="0"/>
          <w:marTop w:val="0"/>
          <w:marBottom w:val="0"/>
          <w:divBdr>
            <w:top w:val="none" w:sz="0" w:space="0" w:color="auto"/>
            <w:left w:val="none" w:sz="0" w:space="0" w:color="auto"/>
            <w:bottom w:val="none" w:sz="0" w:space="0" w:color="auto"/>
            <w:right w:val="none" w:sz="0" w:space="0" w:color="auto"/>
          </w:divBdr>
        </w:div>
        <w:div w:id="708723743">
          <w:marLeft w:val="274"/>
          <w:marRight w:val="0"/>
          <w:marTop w:val="0"/>
          <w:marBottom w:val="0"/>
          <w:divBdr>
            <w:top w:val="none" w:sz="0" w:space="0" w:color="auto"/>
            <w:left w:val="none" w:sz="0" w:space="0" w:color="auto"/>
            <w:bottom w:val="none" w:sz="0" w:space="0" w:color="auto"/>
            <w:right w:val="none" w:sz="0" w:space="0" w:color="auto"/>
          </w:divBdr>
        </w:div>
        <w:div w:id="948196110">
          <w:marLeft w:val="274"/>
          <w:marRight w:val="0"/>
          <w:marTop w:val="0"/>
          <w:marBottom w:val="0"/>
          <w:divBdr>
            <w:top w:val="none" w:sz="0" w:space="0" w:color="auto"/>
            <w:left w:val="none" w:sz="0" w:space="0" w:color="auto"/>
            <w:bottom w:val="none" w:sz="0" w:space="0" w:color="auto"/>
            <w:right w:val="none" w:sz="0" w:space="0" w:color="auto"/>
          </w:divBdr>
        </w:div>
        <w:div w:id="1134132500">
          <w:marLeft w:val="274"/>
          <w:marRight w:val="0"/>
          <w:marTop w:val="0"/>
          <w:marBottom w:val="0"/>
          <w:divBdr>
            <w:top w:val="none" w:sz="0" w:space="0" w:color="auto"/>
            <w:left w:val="none" w:sz="0" w:space="0" w:color="auto"/>
            <w:bottom w:val="none" w:sz="0" w:space="0" w:color="auto"/>
            <w:right w:val="none" w:sz="0" w:space="0" w:color="auto"/>
          </w:divBdr>
        </w:div>
        <w:div w:id="1852526244">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3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4EF6E9-C86D-4065-BBC8-19DDCEB08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2</TotalTime>
  <Pages>13</Pages>
  <Words>3581</Words>
  <Characters>20416</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RAN4 RF Contribution</vt:lpstr>
    </vt:vector>
  </TitlesOfParts>
  <Company>Skyworks solution</Company>
  <LinksUpToDate>false</LinksUpToDate>
  <CharactersWithSpaces>23950</CharactersWithSpaces>
  <SharedDoc>false</SharedDoc>
  <HyperlinkBase/>
  <HLinks>
    <vt:vector size="6" baseType="variant">
      <vt:variant>
        <vt:i4>7012432</vt:i4>
      </vt:variant>
      <vt:variant>
        <vt:i4>0</vt:i4>
      </vt:variant>
      <vt:variant>
        <vt:i4>0</vt:i4>
      </vt:variant>
      <vt:variant>
        <vt:i4>5</vt:i4>
      </vt:variant>
      <vt:variant>
        <vt:lpwstr>https://portal.etsi.org/webapp/MeetingCalendar/MeetingDetails.asp?m_id=18779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creator>Laurent Noel</dc:creator>
  <cp:lastModifiedBy>Laurent Noel</cp:lastModifiedBy>
  <cp:revision>3</cp:revision>
  <cp:lastPrinted>2010-01-07T15:23:00Z</cp:lastPrinted>
  <dcterms:created xsi:type="dcterms:W3CDTF">2020-02-14T23:28:00Z</dcterms:created>
  <dcterms:modified xsi:type="dcterms:W3CDTF">2020-02-14T23:30:00Z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ies>
</file>